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South</w:t>
      </w:r>
      <w:r>
        <w:t xml:space="preserve"> </w:t>
      </w:r>
      <w:r>
        <w:t xml:space="preserve">Africa’s</w:t>
      </w:r>
      <w:r>
        <w:t xml:space="preserve"> </w:t>
      </w:r>
      <w:r>
        <w:t xml:space="preserve">Healthcare</w:t>
      </w:r>
      <w:r>
        <w:t xml:space="preserve"> </w:t>
      </w:r>
      <w:r>
        <w:t xml:space="preserve">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Cape</w:t>
      </w:r>
      <w:r>
        <w:t xml:space="preserve"> </w:t>
      </w:r>
      <w:r>
        <w:t xml:space="preserve">Town</w:t>
      </w:r>
    </w:p>
    <w:p>
      <w:pPr>
        <w:pStyle w:val="FirstParagraph"/>
      </w:pPr>
      <w:r>
        <w:t xml:space="preserve">```html</w:t>
      </w:r>
    </w:p>
    <w:bookmarkStart w:id="27" w:name="X04a5e6fb6407c5bd8b44829c92e981bd38737d6"/>
    <w:p>
      <w:pPr>
        <w:pStyle w:val="Heading1"/>
      </w:pPr>
      <w:r>
        <w:t xml:space="preserve">Undergraduate Thesis: The Role of Radiologists in South Africa’s Healthcare System – A Focus on Cape Town</w:t>
      </w:r>
    </w:p>
    <w:bookmarkStart w:id="20" w:name="abstract"/>
    <w:p>
      <w:pPr>
        <w:pStyle w:val="Heading2"/>
      </w:pPr>
      <w:r>
        <w:t xml:space="preserve">Abstract</w:t>
      </w:r>
    </w:p>
    <w:p>
      <w:pPr>
        <w:pStyle w:val="FirstParagraph"/>
      </w:pPr>
      <w:r>
        <w:t xml:space="preserve">This Undergraduate Thesis explores the critical role of radiologists in South Africa, with a particular emphasis on Cape Town. As a pivotal healthcare profession, radiologists are instrumental in diagnosing and managing diseases through imaging technologies such as X-rays, CT scans, MRI, and ultrasound. In the context of South Africa’s healthcare challenges—including disparities in resource allocation and access to specialist care—Cape Town presents a unique case study due to its mix of public and private healthcare systems, urban density, and academic institutions. This thesis investigates how radiologists contribute to public health outcomes in Cape Town, the challenges they face, and the potential for systemic improvements. By analyzing existing literature, stakeholder interviews, and institutional data from Cape Town-based hospitals and universities, this work aims to highlight the importance of investing in radiological services as a cornerstone of South Africa’s healthcare infrastructure.</w:t>
      </w:r>
    </w:p>
    <w:bookmarkEnd w:id="20"/>
    <w:bookmarkStart w:id="21" w:name="introduction"/>
    <w:p>
      <w:pPr>
        <w:pStyle w:val="Heading2"/>
      </w:pPr>
      <w:r>
        <w:t xml:space="preserve">Introduction</w:t>
      </w:r>
    </w:p>
    <w:p>
      <w:pPr>
        <w:pStyle w:val="FirstParagraph"/>
      </w:pPr>
      <w:r>
        <w:t xml:space="preserve">Radiologists are medical specialists who interpret diagnostic imaging to detect, diagnose, and monitor diseases. In South Africa, where non-communicable diseases (NCDs), HIV/AIDS-related complications, and trauma cases place significant demand on healthcare systems, radiologists play a vital role in ensuring timely and accurate diagnoses. Cape Town, as the legislative capital of South Africa and a hub for medical education and research, hosts some of the country’s leading hospitals (e.g., Groote Schuur Hospital) and academic institutions (e.g., Stellenbosch University). However, the region also faces challenges such as a shortage of radiologists in public hospitals, over-reliance on private healthcare, and disparities in diagnostic imaging access between urban and rural areas. This thesis examines these dynamics through the lens of Cape Town’s healthcare landscape, arguing that strengthening the role of radiologists is essential to addressing South Africa’s broader health inequities.</w:t>
      </w:r>
    </w:p>
    <w:bookmarkEnd w:id="21"/>
    <w:bookmarkStart w:id="22" w:name="literature-review"/>
    <w:p>
      <w:pPr>
        <w:pStyle w:val="Heading2"/>
      </w:pPr>
      <w:r>
        <w:t xml:space="preserve">Literature Review</w:t>
      </w:r>
    </w:p>
    <w:p>
      <w:pPr>
        <w:pStyle w:val="FirstParagraph"/>
      </w:pPr>
      <w:r>
        <w:t xml:space="preserve">The global importance of radiology in healthcare has been well-documented, with studies emphasizing its role in early disease detection and treatment planning. In South Africa, however, the profession faces unique challenges. A 2018 report by the South African Radiological Society (SARS) highlighted a critical shortage of radiologists, particularly in public health facilities. Cape Town’s situation is reflective of this national trend: while private clinics in the city are well-equipped with advanced imaging technology, public hospitals often struggle with outdated equipment, limited staffing, and long diagnostic waiting times. This disparity exacerbates health inequities for low-income populations who rely on public healthcare services.</w:t>
      </w:r>
    </w:p>
    <w:p>
      <w:pPr>
        <w:pStyle w:val="BodyText"/>
      </w:pPr>
      <w:r>
        <w:t xml:space="preserve">Research also points to the need for increased investment in radiology education and infrastructure. Stellenbosch University’s Faculty of Medicine has been a leader in training radiologists, but the number of graduates does not meet the demand, especially in underserved areas. Additionally, Cape Town’s high prevalence of trauma cases (due to its urban environment and road accident rates) underscores the necessity for robust radiological services to manage acute injuries promptly.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semi-structured interviews. Secondary data was sourced from SARS reports, national health department publications, and institutional websites of Cape Town-based hospitals and universities. Primary data was collected through interviews with six radiologists practicing in both public and private sectors in Cape Town, as well as administrators at Groote Schuur Hospital and the University of Cape Town’s Radiology Department. The study also included a review of patient case files (with anonymized data) to assess diagnostic turnaround times and imaging utilization patterns.</w:t>
      </w:r>
    </w:p>
    <w:bookmarkEnd w:id="23"/>
    <w:bookmarkStart w:id="24" w:name="results"/>
    <w:p>
      <w:pPr>
        <w:pStyle w:val="Heading2"/>
      </w:pPr>
      <w:r>
        <w:t xml:space="preserve">Results</w:t>
      </w:r>
    </w:p>
    <w:p>
      <w:pPr>
        <w:pStyle w:val="FirstParagraph"/>
      </w:pPr>
      <w:r>
        <w:t xml:space="preserve">The findings reveal significant disparities in radiological services across Cape Town’s healthcare system. Public hospitals reported an average wait time of 14 days for imaging results, compared to 48 hours in private facilities. Radiologists working in public institutions cited burnout and excessive workloads as major challenges, with some reporting a patient-to-radiologist ratio exceeding 50:1. In contrast, private sector radiologists noted limited opportunities for academic collaboration and research. Stakeholders emphasized that the shortage of trained professionals is compounded by a lack of investment in imaging equipment and maintenance.</w:t>
      </w:r>
    </w:p>
    <w:bookmarkEnd w:id="24"/>
    <w:bookmarkStart w:id="25" w:name="discussion"/>
    <w:p>
      <w:pPr>
        <w:pStyle w:val="Heading2"/>
      </w:pPr>
      <w:r>
        <w:t xml:space="preserve">Discussion</w:t>
      </w:r>
    </w:p>
    <w:p>
      <w:pPr>
        <w:pStyle w:val="FirstParagraph"/>
      </w:pPr>
      <w:r>
        <w:t xml:space="preserve">The results highlight the urgent need for systemic reforms to address radiology shortages in Cape Town’s public healthcare sector. The reliance on private healthcare exacerbates inequalities, as economically disadvantaged populations cannot afford private services. Furthermore, the lack of investment in diagnostic technology limits the ability of public hospitals to provide timely care, which is critical for conditions like stroke or cancer where early intervention saves lives.</w:t>
      </w:r>
    </w:p>
    <w:p>
      <w:pPr>
        <w:pStyle w:val="BodyText"/>
      </w:pPr>
      <w:r>
        <w:t xml:space="preserve">Stellenbosch University and other academic institutions could play a larger role by expanding radiology training programs and offering scholarships to students from underrepresented communities. Partnerships between public and private sectors could also help share resources, such as equipment maintenance contracts or joint research initiatives. The thesis argues that Cape Town’s experience provides a model for how South Africa can address its national radiology crisis through targeted policy interventions.</w:t>
      </w:r>
    </w:p>
    <w:bookmarkEnd w:id="25"/>
    <w:bookmarkStart w:id="26" w:name="conclusion"/>
    <w:p>
      <w:pPr>
        <w:pStyle w:val="Heading2"/>
      </w:pPr>
      <w:r>
        <w:t xml:space="preserve">Conclusion</w:t>
      </w:r>
    </w:p>
    <w:p>
      <w:pPr>
        <w:pStyle w:val="FirstParagraph"/>
      </w:pPr>
      <w:r>
        <w:t xml:space="preserve">In conclusion, radiologists are indispensable to the healthcare system in South Africa, particularly in Cape Town where their role is both critical and challenged by systemic inequities. This Undergraduate Thesis underscores the need for increased investment in training, infrastructure, and policy reforms to ensure equitable access to diagnostic imaging services. By prioritizing radiology as a strategic healthcare priority, South Africa can improve health outcomes for all citizens, with Cape Town serving as a beacon of progress in this endeavor.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South Africa’s Healthcare System – A Focus on Cape Town</dc:title>
  <dc:creator/>
  <dc:language>en</dc:language>
  <cp:keywords/>
  <dcterms:created xsi:type="dcterms:W3CDTF">2026-07-23T11:42:07Z</dcterms:created>
  <dcterms:modified xsi:type="dcterms:W3CDTF">2026-07-23T11:42:07Z</dcterms:modified>
</cp:coreProperties>
</file>

<file path=docProps/custom.xml><?xml version="1.0" encoding="utf-8"?>
<Properties xmlns="http://schemas.openxmlformats.org/officeDocument/2006/custom-properties" xmlns:vt="http://schemas.openxmlformats.org/officeDocument/2006/docPropsVTypes"/>
</file>