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e368c8fe22a63d1efbe3b4d2760fccca036ec64"/>
    <w:p>
      <w:pPr>
        <w:pStyle w:val="Heading1"/>
      </w:pPr>
      <w:r>
        <w:t xml:space="preserve">Undergraduate Thesis: The Role and Challenges of Radiologists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Madrid, Spain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radiologists is critical in modern healthcare systems, and their importance is particularly evident in urban centers like Madrid, Spain. As an undergraduate thesis topic, this document explores the significance of radiologists within the context of Spain’s healthcare framework, focusing on their contributions to patient care and medical advancements in Madrid. Given the high population density and advanced medical infrastructure in Madrid, understanding how radiologists operate within this environment provides valuable insights into both clinical practice and academic training in the field.</w:t>
      </w:r>
    </w:p>
    <w:p>
      <w:pPr>
        <w:pStyle w:val="BodyText"/>
      </w:pPr>
      <w:r>
        <w:t xml:space="preserve">This thesis aims to analyze the educational pathways, professional responsibilities, technological integration, and challenges faced by radiologists in Spain’s capital. By examining these aspects through the lens of Madrid’s healthcare system, it highlights how local factors shape the profession. The study is relevant not only to undergraduate students considering careers in radiology but also to policymakers and educators seeking to improve medical training programs tailored to Spain’s needs.</w:t>
      </w:r>
    </w:p>
    <w:bookmarkEnd w:id="20"/>
    <w:bookmarkStart w:id="21" w:name="literature-review"/>
    <w:p>
      <w:pPr>
        <w:pStyle w:val="Heading2"/>
      </w:pPr>
      <w:r>
        <w:t xml:space="preserve">Literature Review</w:t>
      </w:r>
    </w:p>
    <w:p>
      <w:pPr>
        <w:pStyle w:val="FirstParagraph"/>
      </w:pPr>
      <w:r>
        <w:t xml:space="preserve">Radiologists are specialized physicians who interpret diagnostic imaging studies such as X-rays, computed tomography (CT), magnetic resonance imaging (MRI), and ultrasound. Their role extends beyond image analysis, as they collaborate with other specialists to develop treatment plans and ensure accurate diagnoses. In Spain, radiology is a highly respected field within the medical profession, with rigorous training requirements that reflect the country’s commitment to quality healthcare.</w:t>
      </w:r>
    </w:p>
    <w:p>
      <w:pPr>
        <w:pStyle w:val="BodyText"/>
      </w:pPr>
      <w:r>
        <w:t xml:space="preserve">Madrid, as Spain’s political and economic capital, hosts some of the most advanced hospitals and research institutions in Europe. The Universidad Complutense de Madrid (UCM) and Universidad Autónoma de Madrid (UAM) are key centers for medical education, offering programs that align with national standards. Radiology training in Spain requires completion of a five-year medical degree followed by four years of residency, which includes clinical rotations and research opportunities. This structure ensures that radiologists are equipped to meet the demands of both public and private healthcare sectors.</w:t>
      </w:r>
    </w:p>
    <w:bookmarkEnd w:id="21"/>
    <w:bookmarkStart w:id="22" w:name="X0dc2e58b937164c275a200ef87409dd58341313"/>
    <w:p>
      <w:pPr>
        <w:pStyle w:val="Heading2"/>
      </w:pPr>
      <w:r>
        <w:t xml:space="preserve">The Role of Radiologists in Madrid’s Healthcare System</w:t>
      </w:r>
    </w:p>
    <w:p>
      <w:pPr>
        <w:pStyle w:val="FirstParagraph"/>
      </w:pPr>
      <w:r>
        <w:t xml:space="preserve">In Madrid, radiologists play a pivotal role in diagnosing and managing complex medical conditions. The region’s healthcare system, managed by the Servicio Andaluz de Salud (SAS) for public hospitals and private institutions like Clínica San Carlos or Hospital La Princesa, relies heavily on imaging technology to provide timely diagnoses. Radiologists in Madrid often work in multidisciplinary teams, collaborating with oncologists, neurologists, and surgeons to address cases ranging from traumatic injuries to chronic diseases.</w:t>
      </w:r>
    </w:p>
    <w:p>
      <w:pPr>
        <w:pStyle w:val="BodyText"/>
      </w:pPr>
      <w:r>
        <w:t xml:space="preserve">Technological advancements have transformed radiology practice in Madrid. The adoption of artificial intelligence (AI) tools for image analysis has improved diagnostic accuracy while reducing workload. For example, AI-assisted systems in Madrid’s public hospitals help detect anomalies in CT scans with high precision, enabling faster patient triage. Additionally, tele-radiology services allow radiologists to provide remote consultations, a practice that became increasingly vital during the COVID-19 pandemic.</w:t>
      </w:r>
    </w:p>
    <w:bookmarkEnd w:id="22"/>
    <w:bookmarkStart w:id="23" w:name="challenges-and-opportunities"/>
    <w:p>
      <w:pPr>
        <w:pStyle w:val="Heading2"/>
      </w:pPr>
      <w:r>
        <w:t xml:space="preserve">Challenges and Opportunities</w:t>
      </w:r>
    </w:p>
    <w:p>
      <w:pPr>
        <w:pStyle w:val="FirstParagraph"/>
      </w:pPr>
      <w:r>
        <w:t xml:space="preserve">Despite their critical role, radiologists in Madrid face challenges such as high workloads and the pressure to integrate emerging technologies. The rapid growth of Madrid’s population has increased demand for diagnostic imaging services, leading to longer hours for radiologists. Moreover, maintaining expertise in evolving fields like molecular imaging and genomic diagnostics requires continuous education.</w:t>
      </w:r>
    </w:p>
    <w:p>
      <w:pPr>
        <w:pStyle w:val="BodyText"/>
      </w:pPr>
      <w:r>
        <w:t xml:space="preserve">However, these challenges are accompanied by opportunities. Madrid’s position as a European hub for medical innovation attracts researchers and institutions focused on cutting-edge developments. Programs such as the Madrid Radiology Research Consortium aim to foster collaboration between academia and industry, ensuring that radiologists stay at the forefront of technological progress.</w:t>
      </w:r>
    </w:p>
    <w:bookmarkEnd w:id="23"/>
    <w:bookmarkStart w:id="24" w:name="X9edb21305552f72932bb8ae06c067513b0dbfc4"/>
    <w:p>
      <w:pPr>
        <w:pStyle w:val="Heading2"/>
      </w:pPr>
      <w:r>
        <w:t xml:space="preserve">Future Outlook for Radiologists in Spain, Madrid</w:t>
      </w:r>
    </w:p>
    <w:p>
      <w:pPr>
        <w:pStyle w:val="FirstParagraph"/>
      </w:pPr>
      <w:r>
        <w:t xml:space="preserve">The future of radiology in Madrid is shaped by ongoing digitalization and the need for interdisciplinary approaches. As AI tools become more sophisticated, radiologists will likely shift their focus toward interpreting complex data and mentoring younger professionals. Additionally, the integration of telemedicine into routine care will expand access to diagnostic services for patients across Spain.</w:t>
      </w:r>
    </w:p>
    <w:p>
      <w:pPr>
        <w:pStyle w:val="BodyText"/>
      </w:pPr>
      <w:r>
        <w:t xml:space="preserve">For undergraduate students interested in pursuing a career in radiology, Madrid offers a unique environment to study and train. Programs at local universities emphasize clinical skills, research methodologies, and ethical considerations relevant to modern healthcare. Furthermore, internships at leading hospitals provide hands-on experience that aligns with the practical demands of the profession.</w:t>
      </w:r>
    </w:p>
    <w:bookmarkEnd w:id="24"/>
    <w:bookmarkStart w:id="25" w:name="conclusion"/>
    <w:p>
      <w:pPr>
        <w:pStyle w:val="Heading2"/>
      </w:pPr>
      <w:r>
        <w:t xml:space="preserve">Conclusion</w:t>
      </w:r>
    </w:p>
    <w:p>
      <w:pPr>
        <w:pStyle w:val="FirstParagraph"/>
      </w:pPr>
      <w:r>
        <w:t xml:space="preserve">This undergraduate thesis has explored the multifaceted role of radiologists in Spain’s Madrid region, emphasizing their contributions to healthcare, educational pathways, and future challenges. By examining how local factors shape radiology practice in Madrid, the study underscores the importance of tailoring medical education to regional needs. For students and professionals alike, understanding this dynamic field is essential for advancing patient care and innovation in the 21st century.</w:t>
      </w:r>
    </w:p>
    <w:p>
      <w:pPr>
        <w:pStyle w:val="BodyText"/>
      </w:pPr>
      <w:r>
        <w:t xml:space="preserve">In conclusion, radiologists remain indispensable to Madrid’s healthcare system. Their ability to adapt to technological changes while maintaining a focus on patient-centered care will define their role in the coming decades. This thesis serves as a foundation for further research and discussion on how Spain can continue to leverage its medical expertise in radiology.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Spain Madrid</dc:title>
  <dc:creator/>
  <dc:language>en</dc:language>
  <cp:keywords/>
  <dcterms:created xsi:type="dcterms:W3CDTF">2026-07-20T07:08:56Z</dcterms:created>
  <dcterms:modified xsi:type="dcterms:W3CDTF">2026-07-20T07:08:56Z</dcterms:modified>
</cp:coreProperties>
</file>

<file path=docProps/custom.xml><?xml version="1.0" encoding="utf-8"?>
<Properties xmlns="http://schemas.openxmlformats.org/officeDocument/2006/custom-properties" xmlns:vt="http://schemas.openxmlformats.org/officeDocument/2006/docPropsVTypes"/>
</file>