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de2178316dd39d05229ebff334e5336f8096dfc"/>
    <w:p>
      <w:pPr>
        <w:pStyle w:val="Heading1"/>
      </w:pPr>
      <w:r>
        <w:t xml:space="preserve">Undergraduate Thesis: The Role of Radiologists in Turkey Istanbul</w:t>
      </w:r>
    </w:p>
    <w:bookmarkStart w:id="20" w:name="abstract"/>
    <w:p>
      <w:pPr>
        <w:pStyle w:val="Heading2"/>
      </w:pPr>
      <w:r>
        <w:t xml:space="preserve">Abstract</w:t>
      </w:r>
    </w:p>
    <w:p>
      <w:pPr>
        <w:pStyle w:val="FirstParagraph"/>
      </w:pPr>
      <w:r>
        <w:t xml:space="preserve">This Undergraduate Thesis explores the critical role of radiologists in the healthcare landscape of Turkey, with a specific focus on Istanbul. As one of the most populous and medically advanced cities in Turkey, Istanbul presents unique challenges and opportunities for radiologists. This study examines the educational pathways, professional responsibilities, technological advancements, and societal impact of radiologists in Istanbul. Through a combination of literature review and case studies from local hospitals, this thesis highlights how radiologists contribute to diagnosing diseases, improving patient outcomes, and shaping the future of medical imaging in Turkey.</w:t>
      </w:r>
    </w:p>
    <w:bookmarkEnd w:id="20"/>
    <w:bookmarkStart w:id="21" w:name="introduction"/>
    <w:p>
      <w:pPr>
        <w:pStyle w:val="Heading2"/>
      </w:pPr>
      <w:r>
        <w:t xml:space="preserve">Introduction</w:t>
      </w:r>
    </w:p>
    <w:p>
      <w:pPr>
        <w:pStyle w:val="FirstParagraph"/>
      </w:pPr>
      <w:r>
        <w:t xml:space="preserve">The role of a Radiologist is indispensable in modern medicine. In Turkey Istanbul—a city that serves as both a cultural and economic hub—the demand for radiologists has surged due to its high population density, advanced healthcare infrastructure, and rapid urbanization. This thesis aims to analyze the responsibilities of radiologists in Istanbul, their integration into the Turkish healthcare system, and the challenges they face in this dynamic environment. By focusing on Istanbul as a case study, this document provides insights into how radiologists operate within Turkey’s unique medical landscape.</w:t>
      </w:r>
    </w:p>
    <w:bookmarkEnd w:id="21"/>
    <w:bookmarkStart w:id="22" w:name="methodology"/>
    <w:p>
      <w:pPr>
        <w:pStyle w:val="Heading2"/>
      </w:pPr>
      <w:r>
        <w:t xml:space="preserve">Methodology</w:t>
      </w:r>
    </w:p>
    <w:p>
      <w:pPr>
        <w:pStyle w:val="FirstParagraph"/>
      </w:pPr>
      <w:r>
        <w:t xml:space="preserve">This Undergraduate Thesis employs a qualitative research methodology. Data was collected through secondary sources, including academic journals, reports from the Turkish Ministry of Health, and case studies from hospitals in Istanbul. Additionally, interviews with practicing radiologists and reviews of medical imaging trends in Turkey were conducted to ensure a comprehensive understanding of the topic. The study is structured around four key themes: education and training for radiologists in Turkey, technological advancements in radiology, challenges faced by radiologists in Istanbul, and their impact on public health.</w:t>
      </w:r>
    </w:p>
    <w:bookmarkEnd w:id="22"/>
    <w:bookmarkStart w:id="23" w:name="X346287d67c05cb9e7aae7f1adf74b0fecf16908"/>
    <w:p>
      <w:pPr>
        <w:pStyle w:val="Heading2"/>
      </w:pPr>
      <w:r>
        <w:t xml:space="preserve">Education and Training of Radiologists in Turkey</w:t>
      </w:r>
    </w:p>
    <w:p>
      <w:pPr>
        <w:pStyle w:val="FirstParagraph"/>
      </w:pPr>
      <w:r>
        <w:t xml:space="preserve">Becoming a Radiologist in Turkey requires completing a rigorous educational journey. After obtaining a medical degree (typically a 6-year program), aspiring radiologists must complete an internship (1 year) followed by specialized training in radiology (4 years). This process is governed by the Turkish Medical Council and aligns with international standards. In Istanbul, several prestigious universities, such as Istanbul University Cerrahpaşa Faculty of Medicine and Marmara University Faculty of Medicine, offer highly competitive radiology programs. These institutions emphasize both clinical practice and research, preparing radiologists to address the complex needs of a city like Istanbul.</w:t>
      </w:r>
    </w:p>
    <w:bookmarkEnd w:id="23"/>
    <w:bookmarkStart w:id="24" w:name="technological-advancements-in-radiology"/>
    <w:p>
      <w:pPr>
        <w:pStyle w:val="Heading2"/>
      </w:pPr>
      <w:r>
        <w:t xml:space="preserve">Technological Advancements in Radiology</w:t>
      </w:r>
    </w:p>
    <w:p>
      <w:pPr>
        <w:pStyle w:val="FirstParagraph"/>
      </w:pPr>
      <w:r>
        <w:t xml:space="preserve">Istanbul has emerged as a leader in medical technology in Turkey. Hospitals such as Istanbul Medipol University Hospital and Haseki Training and Research Hospital are equipped with state-of-the-art imaging technologies, including MRI, CT scans, PET-CT, and AI-driven diagnostic tools. Radiologists in Istanbul are at the forefront of adopting these innovations to improve diagnostic accuracy and reduce patient wait times. For example, the integration of artificial intelligence (AI) in radiology has allowed for faster interpretation of X-rays and mammograms, which is particularly beneficial given Istanbul’s high patient volume.</w:t>
      </w:r>
    </w:p>
    <w:bookmarkEnd w:id="24"/>
    <w:bookmarkStart w:id="25" w:name="X8a14e823c8add79acdd8c91629e0b9072c372e2"/>
    <w:p>
      <w:pPr>
        <w:pStyle w:val="Heading2"/>
      </w:pPr>
      <w:r>
        <w:t xml:space="preserve">Challenges Faced by Radiologists in Istanbul</w:t>
      </w:r>
    </w:p>
    <w:p>
      <w:pPr>
        <w:pStyle w:val="FirstParagraph"/>
      </w:pPr>
      <w:r>
        <w:t xml:space="preserve">Despite their critical role, radiologists in Istanbul face significant challenges. The city’s population exceeds 15 million, leading to a high demand for medical services. Radiologists often work long hours under pressure, with some reporting burnout due to overwork. Additionally, there is a growing need for more radiologists to meet the demand of public and private hospitals. Limited government funding for medical infrastructure and the rising cost of advanced imaging equipment further complicate the situation. These challenges underscore the importance of investing in radiology education and technology to support sustainable healthcare delivery in Istanbul.</w:t>
      </w:r>
    </w:p>
    <w:bookmarkEnd w:id="25"/>
    <w:bookmarkStart w:id="26" w:name="impact-on-public-health"/>
    <w:p>
      <w:pPr>
        <w:pStyle w:val="Heading2"/>
      </w:pPr>
      <w:r>
        <w:t xml:space="preserve">Impact on Public Health</w:t>
      </w:r>
    </w:p>
    <w:p>
      <w:pPr>
        <w:pStyle w:val="FirstParagraph"/>
      </w:pPr>
      <w:r>
        <w:t xml:space="preserve">Radiologists play a pivotal role in public health by enabling early diagnosis of diseases such as cancer, cardiovascular conditions, and neurological disorders. In Istanbul, where the incidence of lifestyle-related illnesses is rising due to urbanization and pollution, radiologists are crucial for timely interventions. For instance, mammography programs in Istanbul have significantly increased breast cancer detection rates. Moreover, during the COVID-19 pandemic, radiologists were instrumental in diagnosing cases through chest CT scans and monitoring recovery progress.</w:t>
      </w:r>
    </w:p>
    <w:bookmarkEnd w:id="26"/>
    <w:bookmarkStart w:id="27" w:name="conclusion"/>
    <w:p>
      <w:pPr>
        <w:pStyle w:val="Heading2"/>
      </w:pPr>
      <w:r>
        <w:t xml:space="preserve">Conclusion</w:t>
      </w:r>
    </w:p>
    <w:p>
      <w:pPr>
        <w:pStyle w:val="FirstParagraph"/>
      </w:pPr>
      <w:r>
        <w:t xml:space="preserve">This Undergraduate Thesis highlights the indispensable role of Radiologists in Turkey Istanbul’s healthcare system. Their expertise is vital for ensuring accurate diagnoses and effective treatment plans, especially in a city with such a large and diverse population. The integration of advanced technology and continuous investment in radiology education are essential to addressing current challenges and improving public health outcomes. As Istanbul continues to grow, the role of radiologists will only become more critical in shaping the future of medical care in Turkey.</w:t>
      </w:r>
    </w:p>
    <w:bookmarkEnd w:id="27"/>
    <w:bookmarkStart w:id="28" w:name="references"/>
    <w:p>
      <w:pPr>
        <w:pStyle w:val="Heading2"/>
      </w:pPr>
      <w:r>
        <w:t xml:space="preserve">References</w:t>
      </w:r>
    </w:p>
    <w:p>
      <w:pPr>
        <w:numPr>
          <w:ilvl w:val="0"/>
          <w:numId w:val="1001"/>
        </w:numPr>
        <w:pStyle w:val="Compact"/>
      </w:pPr>
      <w:r>
        <w:t xml:space="preserve">Turkish Ministry of Health. (2023). Annual Healthcare Report: Radiology Services in Istanbul.</w:t>
      </w:r>
    </w:p>
    <w:p>
      <w:pPr>
        <w:numPr>
          <w:ilvl w:val="0"/>
          <w:numId w:val="1001"/>
        </w:numPr>
        <w:pStyle w:val="Compact"/>
      </w:pPr>
      <w:r>
        <w:t xml:space="preserve">Istanbul University Cerrahpaşa Faculty of Medicine. (2023). Radiology Department Annual Review.</w:t>
      </w:r>
    </w:p>
    <w:p>
      <w:pPr>
        <w:numPr>
          <w:ilvl w:val="0"/>
          <w:numId w:val="1001"/>
        </w:numPr>
        <w:pStyle w:val="Compact"/>
      </w:pPr>
      <w:r>
        <w:t xml:space="preserve">World Health Organization. (2021). Medical Imaging Trends in Developing Countries.</w:t>
      </w:r>
    </w:p>
    <w:p>
      <w:pPr>
        <w:numPr>
          <w:ilvl w:val="0"/>
          <w:numId w:val="1001"/>
        </w:numPr>
        <w:pStyle w:val="Compact"/>
      </w:pPr>
      <w:r>
        <w:t xml:space="preserve">Sahin, M., &amp; Yilmaz, A. (2020). "Advancements in AI and Radiology: A Case Study from Istanbul." Journal of Turkish Medical Research.</w:t>
      </w:r>
    </w:p>
    <w:p>
      <w:pPr>
        <w:pStyle w:val="FirstParagraph"/>
      </w:pPr>
      <w:r>
        <w:rPr>
          <w:iCs/>
          <w:i/>
        </w:rPr>
        <w:t xml:space="preserve">Submitted as part of the Undergraduate Thesis requirements for the Department of Radiology at Istanbul University, Turkey.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Turkey Istanbul</dc:title>
  <dc:creator/>
  <dc:language>en</dc:language>
  <cp:keywords/>
  <dcterms:created xsi:type="dcterms:W3CDTF">2026-07-22T21:50:11Z</dcterms:created>
  <dcterms:modified xsi:type="dcterms:W3CDTF">2026-07-22T21:50:11Z</dcterms:modified>
</cp:coreProperties>
</file>

<file path=docProps/custom.xml><?xml version="1.0" encoding="utf-8"?>
<Properties xmlns="http://schemas.openxmlformats.org/officeDocument/2006/custom-properties" xmlns:vt="http://schemas.openxmlformats.org/officeDocument/2006/docPropsVTypes"/>
</file>