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58206aceab924742a3f6b32dc295fffa086596"/>
    <w:p>
      <w:pPr>
        <w:pStyle w:val="Heading1"/>
      </w:pPr>
      <w:r>
        <w:t xml:space="preserve">Undergraduate Thesis: The Role of a Radiologist in the Context of Healthcare Delivery in Uganda, Kampala</w:t>
      </w:r>
    </w:p>
    <w:bookmarkStart w:id="20" w:name="introduction"/>
    <w:p>
      <w:pPr>
        <w:pStyle w:val="Heading2"/>
      </w:pPr>
      <w:r>
        <w:t xml:space="preserve">Introduction</w:t>
      </w:r>
    </w:p>
    <w:p>
      <w:pPr>
        <w:pStyle w:val="FirstParagraph"/>
      </w:pPr>
      <w:r>
        <w:t xml:space="preserve">The healthcare system in Uganda faces unique challenges that require specialized expertise to address effectively. Among the critical professions shaping this landscape is that of a</w:t>
      </w:r>
      <w:r>
        <w:t xml:space="preserve"> </w:t>
      </w:r>
      <w:r>
        <w:rPr>
          <w:bCs/>
          <w:b/>
        </w:rPr>
        <w:t xml:space="preserve">Radiologist</w:t>
      </w:r>
      <w:r>
        <w:t xml:space="preserve">. In the capital city of Kampala, where medical infrastructure and population density converge, radiologists play an indispensable role in diagnosing diseases, managing emergencies, and advancing public health outcomes. This thesis explores the significance of a radiologist in Uganda’s healthcare framework with a specific focus on Kampala. It examines challenges such as resource limitations, training gaps, and the socio-economic context that influence the practice of radiology in this region.</w:t>
      </w:r>
    </w:p>
    <w:bookmarkEnd w:id="20"/>
    <w:bookmarkStart w:id="21" w:name="literature-review"/>
    <w:p>
      <w:pPr>
        <w:pStyle w:val="Heading2"/>
      </w:pPr>
      <w:r>
        <w:t xml:space="preserve">Literature Review</w:t>
      </w:r>
    </w:p>
    <w:p>
      <w:pPr>
        <w:pStyle w:val="FirstParagraph"/>
      </w:pPr>
      <w:r>
        <w:t xml:space="preserve">Radiology is a cornerstone of modern medicine, enabling early detection of conditions such as cancer, tuberculosis (TB), and maternal complications. In Uganda, where non-communicable diseases (NCDs) are on the rise and infectious diseases remain prevalent, radiologists are vital for accurate diagnosis and treatment planning. However, studies highlight that the country has only a limited number of trained radiologists per capita compared to global standards (</w:t>
      </w:r>
      <w:r>
        <w:rPr>
          <w:iCs/>
          <w:i/>
        </w:rPr>
        <w:t xml:space="preserve">World Health Organization, 2021</w:t>
      </w:r>
      <w:r>
        <w:t xml:space="preserve">). In Kampala, this shortage is compounded by inadequate access to advanced imaging technologies like MRI and CT scanners.</w:t>
      </w:r>
    </w:p>
    <w:p>
      <w:pPr>
        <w:pStyle w:val="BodyText"/>
      </w:pPr>
      <w:r>
        <w:t xml:space="preserve">Kampala serves as the hub for medical education and healthcare services in Uganda. Institutions such as Mulago National Referral Hospital and Makerere University College of Health Sciences train future radiologists but face challenges in maintaining cutting-edge equipment. Furthermore, brain drain—where trained professionals leave for better opportunities abroad—has exacerbated the shortage of skilled radiologists in urban centers like Kampala.</w:t>
      </w:r>
    </w:p>
    <w:bookmarkEnd w:id="21"/>
    <w:bookmarkStart w:id="22" w:name="methodology"/>
    <w:p>
      <w:pPr>
        <w:pStyle w:val="Heading2"/>
      </w:pPr>
      <w:r>
        <w:t xml:space="preserve">Methodology</w:t>
      </w:r>
    </w:p>
    <w:p>
      <w:pPr>
        <w:pStyle w:val="FirstParagraph"/>
      </w:pPr>
      <w:r>
        <w:t xml:space="preserve">This thesis adopts a qualitative approach, analyzing existing literature, government health reports, and case studies from Kampala-based hospitals. Data is synthesized to evaluate the current state of radiology services and propose actionable solutions tailored to Uganda’s context. The study focuses on the role of a radiologist in diagnosing diseases such as TB (a major public health issue in Uganda), maternal complications, and trauma cases common in urban areas.</w:t>
      </w:r>
    </w:p>
    <w:bookmarkEnd w:id="22"/>
    <w:bookmarkStart w:id="23" w:name="findings-radiologists-in-kampala"/>
    <w:p>
      <w:pPr>
        <w:pStyle w:val="Heading2"/>
      </w:pPr>
      <w:r>
        <w:t xml:space="preserve">Findings: Radiologists in Kampala</w:t>
      </w:r>
    </w:p>
    <w:p>
      <w:pPr>
        <w:pStyle w:val="FirstParagraph"/>
      </w:pPr>
      <w:r>
        <w:t xml:space="preserve">Radiologists in Kampala operate within a complex environment. For instance, at Mulago Hospital, radiologists must often prioritize cases based on limited resources. A 2019 report by the Ministry of Health noted that only 30% of imaging equipment in public hospitals was functional (</w:t>
      </w:r>
      <w:r>
        <w:rPr>
          <w:iCs/>
          <w:i/>
        </w:rPr>
        <w:t xml:space="preserve">Ministry of Health Uganda, 2019</w:t>
      </w:r>
      <w:r>
        <w:t xml:space="preserve">). This necessitates radiologists to work with outdated tools like X-ray machines, which can delay diagnosis and compromise accuracy. Additionally, the high patient load in urban areas places immense pressure on radiologists to deliver timely results.</w:t>
      </w:r>
    </w:p>
    <w:p>
      <w:pPr>
        <w:pStyle w:val="BodyText"/>
      </w:pPr>
      <w:r>
        <w:t xml:space="preserve">A case study from a private clinic in Kampala revealed that the absence of a dedicated radiologist led to misdiagnoses of bone fractures and soft tissue injuries, resulting in prolonged treatment periods and increased costs. This underscores the critical need for skilled radiologists who can interpret imaging studies accurately, especially in emergency settings.</w:t>
      </w:r>
    </w:p>
    <w:bookmarkEnd w:id="23"/>
    <w:bookmarkStart w:id="24" w:name="challenges-specific-to-uganda-kampala"/>
    <w:p>
      <w:pPr>
        <w:pStyle w:val="Heading2"/>
      </w:pPr>
      <w:r>
        <w:t xml:space="preserve">Challenges Specific to Uganda, Kampala</w:t>
      </w:r>
    </w:p>
    <w:p>
      <w:pPr>
        <w:pStyle w:val="FirstParagraph"/>
      </w:pPr>
      <w:r>
        <w:t xml:space="preserve">The challenges facing radiologists in Kampala are multifaceted. First, there is a lack of investment in diagnostic equipment and infrastructure. Second, training programs for radiology are limited, with only a handful of students graduating annually from Makerere University. Third, the high cost of maintaining advanced imaging technologies deters both public and private hospitals from adopting them. Finally, the brain drain phenomenon reduces the number of qualified radiologists available to serve Kampala’s population.</w:t>
      </w:r>
    </w:p>
    <w:p>
      <w:pPr>
        <w:pStyle w:val="BodyText"/>
      </w:pPr>
      <w:r>
        <w:t xml:space="preserve">These challenges are further compounded by socio-economic factors such as poverty and limited awareness of radiology services among rural populations who seek care in urban centers. Radiologists in Kampala often serve as intermediaries, translating complex imaging findings into actionable insights for clinicians and patients alike.</w:t>
      </w:r>
    </w:p>
    <w:bookmarkEnd w:id="24"/>
    <w:bookmarkStart w:id="25" w:name="solutions-and-recommendations"/>
    <w:p>
      <w:pPr>
        <w:pStyle w:val="Heading2"/>
      </w:pPr>
      <w:r>
        <w:t xml:space="preserve">Solutions and Recommendations</w:t>
      </w:r>
    </w:p>
    <w:p>
      <w:pPr>
        <w:pStyle w:val="FirstParagraph"/>
      </w:pPr>
      <w:r>
        <w:t xml:space="preserve">To address these challenges, the thesis proposes several strategies. First, increasing funding for medical equipment through partnerships with international donors could improve access to advanced imaging technologies. Second, expanding radiology training programs at Makerere University and other institutions would help build a pipeline of skilled professionals. Third, initiatives to retain trained radiologists in Uganda—such as competitive salaries and career development opportunities—could mitigate brain drain.</w:t>
      </w:r>
    </w:p>
    <w:p>
      <w:pPr>
        <w:pStyle w:val="BodyText"/>
      </w:pPr>
      <w:r>
        <w:t xml:space="preserve">Additionally, the integration of tele-radiology services could bridge gaps in rural-urban healthcare access. By enabling remote interpretation of imaging studies, Kampala-based radiologists could support smaller clinics nationwide, enhancing diagnostic accuracy and reducing delays in treatment.</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Radiologist</w:t>
      </w:r>
      <w:r>
        <w:t xml:space="preserve"> </w:t>
      </w:r>
      <w:r>
        <w:t xml:space="preserve">in Uganda’s capital city, Kampala, is pivotal to the nation’s healthcare system. Despite challenges such as resource constraints and training limitations, radiologists remain essential for diagnosing complex conditions and guiding treatment decisions. This thesis highlights the urgent need for targeted interventions to strengthen radiology services in Kampala, ensuring equitable access to quality care across Uganda. As a future</w:t>
      </w:r>
      <w:r>
        <w:t xml:space="preserve"> </w:t>
      </w:r>
      <w:r>
        <w:rPr>
          <w:bCs/>
          <w:b/>
        </w:rPr>
        <w:t xml:space="preserve">Radiologist</w:t>
      </w:r>
      <w:r>
        <w:t xml:space="preserve"> </w:t>
      </w:r>
      <w:r>
        <w:t xml:space="preserve">in Kampala, I am committed to contributing to this mission by addressing gaps through innovation, advocacy, and collaboration.</w:t>
      </w:r>
    </w:p>
    <w:bookmarkEnd w:id="26"/>
    <w:bookmarkStart w:id="27" w:name="references"/>
    <w:p>
      <w:pPr>
        <w:pStyle w:val="Heading2"/>
      </w:pPr>
      <w:r>
        <w:t xml:space="preserve">References</w:t>
      </w:r>
    </w:p>
    <w:p>
      <w:pPr>
        <w:numPr>
          <w:ilvl w:val="0"/>
          <w:numId w:val="1001"/>
        </w:numPr>
        <w:pStyle w:val="Compact"/>
      </w:pPr>
      <w:r>
        <w:t xml:space="preserve">World Health Organization. (2021). "Health Workforce Data for Uganda."</w:t>
      </w:r>
    </w:p>
    <w:p>
      <w:pPr>
        <w:numPr>
          <w:ilvl w:val="0"/>
          <w:numId w:val="1001"/>
        </w:numPr>
        <w:pStyle w:val="Compact"/>
      </w:pPr>
      <w:r>
        <w:t xml:space="preserve">Ministry of Health Uganda. (2019). "Annual Report on Public Health Challenges."</w:t>
      </w:r>
    </w:p>
    <w:p>
      <w:pPr>
        <w:numPr>
          <w:ilvl w:val="0"/>
          <w:numId w:val="1001"/>
        </w:numPr>
        <w:pStyle w:val="Compact"/>
      </w:pPr>
      <w:r>
        <w:t xml:space="preserve">Makerere University College of Health Sciences. (2020). "Training and Research in Radiology."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Uganda, Kampala</dc:title>
  <dc:creator/>
  <dc:language>en</dc:language>
  <cp:keywords/>
  <dcterms:created xsi:type="dcterms:W3CDTF">2026-07-21T08:52:28Z</dcterms:created>
  <dcterms:modified xsi:type="dcterms:W3CDTF">2026-07-21T08:52:28Z</dcterms:modified>
</cp:coreProperties>
</file>

<file path=docProps/custom.xml><?xml version="1.0" encoding="utf-8"?>
<Properties xmlns="http://schemas.openxmlformats.org/officeDocument/2006/custom-properties" xmlns:vt="http://schemas.openxmlformats.org/officeDocument/2006/docPropsVTypes"/>
</file>