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480d40c4fdf62b41a5ddab62a821a3b2a886c05"/>
    <w:p>
      <w:pPr>
        <w:pStyle w:val="Heading1"/>
      </w:pPr>
      <w:r>
        <w:t xml:space="preserve">Undergraduate Thesis: The Role of Radiologists in the United Kingdom London</w:t>
      </w:r>
    </w:p>
    <w:p>
      <w:pPr>
        <w:pStyle w:val="FirstParagraph"/>
      </w:pPr>
      <w:r>
        <w:t xml:space="preserve">This undergraduate thesis explores the critical role of radiologists in the healthcare landscape of</w:t>
      </w:r>
      <w:r>
        <w:t xml:space="preserve"> </w:t>
      </w:r>
      <w:r>
        <w:rPr>
          <w:bCs/>
          <w:b/>
        </w:rPr>
        <w:t xml:space="preserve">United Kingdom London</w:t>
      </w:r>
      <w:r>
        <w:t xml:space="preserve">, focusing on their responsibilities, challenges, and contributions to medical diagnostics. As a pivotal specialty within modern medicine, radiology plays an essential role in diagnosing diseases, guiding treatments, and improving patient outcomes. This document examines how radiologists operate within the National Health Service (NHS) framework in London and highlights the unique demands of practicing as a radiologist in one of the world’s most dynamic urban healthcare systems.</w:t>
      </w:r>
    </w:p>
    <w:bookmarkStart w:id="20" w:name="introduction"/>
    <w:p>
      <w:pPr>
        <w:pStyle w:val="Heading2"/>
      </w:pPr>
      <w:r>
        <w:t xml:space="preserve">1. Introduction</w:t>
      </w:r>
    </w:p>
    <w:p>
      <w:pPr>
        <w:pStyle w:val="FirstParagraph"/>
      </w:pPr>
      <w:r>
        <w:t xml:space="preserve">The field of radiology has evolved significantly over recent decades, driven by advancements in imaging technologies such as magnetic resonance imaging (MRI), computed tomography (CT), and ultrasound. In</w:t>
      </w:r>
      <w:r>
        <w:t xml:space="preserve"> </w:t>
      </w:r>
      <w:r>
        <w:rPr>
          <w:bCs/>
          <w:b/>
        </w:rPr>
        <w:t xml:space="preserve">United Kingdom London</w:t>
      </w:r>
      <w:r>
        <w:t xml:space="preserve">, where the NHS serves a densely populated and culturally diverse population, radiologists are tasked with ensuring equitable access to diagnostic services while navigating complex healthcare policies and resource limitations. This thesis investigates the multifaceted role of radiologists in London’s medical ecosystem, emphasizing their clinical expertise, technological integration, and societal impact.</w:t>
      </w:r>
    </w:p>
    <w:bookmarkEnd w:id="20"/>
    <w:bookmarkStart w:id="21" w:name="Xc4e5c0c34eb8742f722d076812df8d04be9f05a"/>
    <w:p>
      <w:pPr>
        <w:pStyle w:val="Heading2"/>
      </w:pPr>
      <w:r>
        <w:t xml:space="preserve">2. The Role of Radiologists in Clinical Practice</w:t>
      </w:r>
    </w:p>
    <w:p>
      <w:pPr>
        <w:pStyle w:val="FirstParagraph"/>
      </w:pPr>
      <w:r>
        <w:t xml:space="preserve">Radiologists are medical doctors specialized in interpreting diagnostic images to detect and diagnose conditions such as cancer, cardiovascular diseases, neurological disorders, and musculoskeletal injuries. In London’s hospitals—including institutions like St Thomas’ Hospital and University College Hospital—radiologists collaborate with clinicians across specialties to provide accurate diagnoses. Their work is integral to both emergency care (e.g., trauma imaging) and long-term patient management (e.g., monitoring treatment responses).</w:t>
      </w:r>
    </w:p>
    <w:p>
      <w:pPr>
        <w:pStyle w:val="BodyText"/>
      </w:pPr>
      <w:r>
        <w:t xml:space="preserve">In the context of</w:t>
      </w:r>
      <w:r>
        <w:t xml:space="preserve"> </w:t>
      </w:r>
      <w:r>
        <w:rPr>
          <w:bCs/>
          <w:b/>
        </w:rPr>
        <w:t xml:space="preserve">United Kingdom London</w:t>
      </w:r>
      <w:r>
        <w:t xml:space="preserve">, radiologists must also contend with high patient volumes, particularly in urban centers where demand for imaging services exceeds capacity. The NHS has implemented initiatives such as the London Imaging Board to address these challenges, ensuring that radiologists can deliver timely and efficient care without compromising quality.</w:t>
      </w:r>
    </w:p>
    <w:bookmarkEnd w:id="21"/>
    <w:bookmarkStart w:id="22" w:name="Xc2bae57b2432f609b8cbda62ef4e5137991a1bf"/>
    <w:p>
      <w:pPr>
        <w:pStyle w:val="Heading2"/>
      </w:pPr>
      <w:r>
        <w:t xml:space="preserve">3. Technological Advancements and Radiology in London</w:t>
      </w:r>
    </w:p>
    <w:p>
      <w:pPr>
        <w:pStyle w:val="FirstParagraph"/>
      </w:pPr>
      <w:r>
        <w:t xml:space="preserve">The rapid adoption of artificial intelligence (AI) in diagnostic imaging has transformed radiology in</w:t>
      </w:r>
      <w:r>
        <w:t xml:space="preserve"> </w:t>
      </w:r>
      <w:r>
        <w:rPr>
          <w:bCs/>
          <w:b/>
        </w:rPr>
        <w:t xml:space="preserve">United Kingdom London</w:t>
      </w:r>
      <w:r>
        <w:t xml:space="preserve">. AI algorithms are now used to assist radiologists in analyzing images more quickly, reducing human error, and prioritizing critical cases. For instance, AI-powered tools at NHS Trusts like King’s College Hospital have demonstrated improved accuracy in detecting lung nodules and breast abnormalities.</w:t>
      </w:r>
    </w:p>
    <w:p>
      <w:pPr>
        <w:pStyle w:val="BodyText"/>
      </w:pPr>
      <w:r>
        <w:t xml:space="preserve">However, the integration of these technologies raises ethical and practical considerations. Radiologists must balance the benefits of AI with concerns about data privacy, algorithmic bias, and the need for ongoing training. In London’s academic hospitals, radiologists are actively involved in research to refine AI applications while ensuring patient safety remains paramount.</w:t>
      </w:r>
    </w:p>
    <w:bookmarkEnd w:id="22"/>
    <w:bookmarkStart w:id="23" w:name="Xb8e696890cc4b229716e119e756e3d31127a731"/>
    <w:p>
      <w:pPr>
        <w:pStyle w:val="Heading2"/>
      </w:pPr>
      <w:r>
        <w:t xml:space="preserve">4. Challenges Facing Radiologists in United Kingdom London</w:t>
      </w:r>
    </w:p>
    <w:p>
      <w:pPr>
        <w:pStyle w:val="FirstParagraph"/>
      </w:pPr>
      <w:r>
        <w:t xml:space="preserve">Despite their vital role, radiologists in</w:t>
      </w:r>
      <w:r>
        <w:t xml:space="preserve"> </w:t>
      </w:r>
      <w:r>
        <w:rPr>
          <w:bCs/>
          <w:b/>
        </w:rPr>
        <w:t xml:space="preserve">United Kingdom London</w:t>
      </w:r>
      <w:r>
        <w:t xml:space="preserve"> </w:t>
      </w:r>
      <w:r>
        <w:t xml:space="preserve">face unique challenges. These include workforce shortages, with the NHS reporting a growing demand for radiologists due to an aging population and increased cancer incidence. Additionally, the complexity of imaging procedures requires continuous professional development to stay abreast of new techniques and technologies.</w:t>
      </w:r>
    </w:p>
    <w:p>
      <w:pPr>
        <w:pStyle w:val="BodyText"/>
      </w:pPr>
      <w:r>
        <w:t xml:space="preserve">Economic constraints also impact radiology services. Funding limitations can lead to delays in equipment upgrades or access to specialized scans, potentially affecting patient outcomes. Radiologists must advocate for adequate resources while maintaining their clinical responsibilities. Furthermore, the mental health demands of the profession—such as burnout from high-pressure environments—pose a growing concern in London’s healthcare sector.</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w:t>
      </w:r>
      <w:r>
        <w:t xml:space="preserve"> </w:t>
      </w:r>
      <w:r>
        <w:rPr>
          <w:bCs/>
          <w:b/>
        </w:rPr>
        <w:t xml:space="preserve">United Kingdom London</w:t>
      </w:r>
      <w:r>
        <w:t xml:space="preserve"> </w:t>
      </w:r>
      <w:r>
        <w:t xml:space="preserve">offers unique opportunities for radiologists to innovate and collaborate across disciplines. The city is home to world-leading research institutions, such as the Royal Society of Medicine and Imperial College London, where radiologists engage in cutting-edge studies on imaging biomarkers and personalized medicine.</w:t>
      </w:r>
    </w:p>
    <w:p>
      <w:pPr>
        <w:pStyle w:val="BodyText"/>
      </w:pPr>
      <w:r>
        <w:t xml:space="preserve">Interdisciplinary collaboration is another strength. Radiologists in London frequently work with oncologists, surgeons, and data scientists to develop integrated care pathways. For example, the use of molecular imaging in cancer treatment planning has become a focal point for multidisciplinary teams at hospitals like The Royal Marsden NHS Foundation Trust.</w:t>
      </w:r>
    </w:p>
    <w:bookmarkEnd w:id="24"/>
    <w:bookmarkStart w:id="25" w:name="conclusion"/>
    <w:p>
      <w:pPr>
        <w:pStyle w:val="Heading2"/>
      </w:pPr>
      <w:r>
        <w:t xml:space="preserve">6. Conclusion</w:t>
      </w:r>
    </w:p>
    <w:p>
      <w:pPr>
        <w:pStyle w:val="FirstParagraph"/>
      </w:pPr>
      <w:r>
        <w:t xml:space="preserve">In summary, radiologists are indispensable to the healthcare system of</w:t>
      </w:r>
      <w:r>
        <w:t xml:space="preserve"> </w:t>
      </w:r>
      <w:r>
        <w:rPr>
          <w:bCs/>
          <w:b/>
        </w:rPr>
        <w:t xml:space="preserve">United Kingdom London</w:t>
      </w:r>
      <w:r>
        <w:t xml:space="preserve">, where their expertise directly influences patient care and medical outcomes. Their role extends beyond image interpretation to include leadership in technological innovation, resource management, and interdisciplinary teamwork. As the NHS continues to evolve under the pressures of modern healthcare, radiologists must adapt to emerging challenges while leveraging opportunities for growth in a city that is both a global hub for medical research and a diverse population center.</w:t>
      </w:r>
    </w:p>
    <w:p>
      <w:pPr>
        <w:pStyle w:val="BodyText"/>
      </w:pPr>
      <w:r>
        <w:t xml:space="preserve">This undergraduate thesis underscores the importance of supporting radiologists through adequate training, funding, and policy reforms. By doing so,</w:t>
      </w:r>
      <w:r>
        <w:t xml:space="preserve"> </w:t>
      </w:r>
      <w:r>
        <w:rPr>
          <w:bCs/>
          <w:b/>
        </w:rPr>
        <w:t xml:space="preserve">United Kingdom London</w:t>
      </w:r>
      <w:r>
        <w:t xml:space="preserve"> </w:t>
      </w:r>
      <w:r>
        <w:t xml:space="preserve">can ensure that its healthcare system remains resilient and capable of meeting the needs of its citizens in an increasingly complex medical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United Kingdom London</dc:title>
  <dc:creator/>
  <dc:language>en</dc:language>
  <cp:keywords/>
  <dcterms:created xsi:type="dcterms:W3CDTF">2026-07-23T15:02:37Z</dcterms:created>
  <dcterms:modified xsi:type="dcterms:W3CDTF">2026-07-23T15:02:37Z</dcterms:modified>
</cp:coreProperties>
</file>

<file path=docProps/custom.xml><?xml version="1.0" encoding="utf-8"?>
<Properties xmlns="http://schemas.openxmlformats.org/officeDocument/2006/custom-properties" xmlns:vt="http://schemas.openxmlformats.org/officeDocument/2006/docPropsVTypes"/>
</file>