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d94f6337e36c492f2b526c02e1f7ccbe0943e00"/>
    <w:p>
      <w:pPr>
        <w:pStyle w:val="Heading1"/>
      </w:pPr>
      <w:r>
        <w:t xml:space="preserve">Undergraduate Thesis: The Role of Radiologists in United States Miami</w:t>
      </w:r>
    </w:p>
    <w:bookmarkStart w:id="20" w:name="abstract"/>
    <w:p>
      <w:pPr>
        <w:pStyle w:val="Heading2"/>
      </w:pPr>
      <w:r>
        <w:t xml:space="preserve">Abstract</w:t>
      </w:r>
    </w:p>
    <w:p>
      <w:pPr>
        <w:pStyle w:val="FirstParagraph"/>
      </w:pPr>
      <w:r>
        <w:t xml:space="preserve">This undergraduate thesis explores the critical role of radiologists in the healthcare system of United States Miami. As a bustling metropolitan area with a diverse population, Miami presents unique challenges and opportunities for medical professionals, particularly in diagnostic imaging. The study examines how radiologists contribute to patient care, address disparities in access to advanced imaging technologies, and adapt to emerging trends such as artificial intelligence (AI) in diagnostics. By analyzing the interplay between radiological practices and the socio-economic dynamics of Miami, this thesis highlights the importance of radiologists in ensuring equitable and efficient healthcare delivery.</w:t>
      </w:r>
    </w:p>
    <w:bookmarkEnd w:id="20"/>
    <w:bookmarkStart w:id="21" w:name="introduction"/>
    <w:p>
      <w:pPr>
        <w:pStyle w:val="Heading2"/>
      </w:pPr>
      <w:r>
        <w:t xml:space="preserve">Introduction</w:t>
      </w:r>
    </w:p>
    <w:p>
      <w:pPr>
        <w:pStyle w:val="FirstParagraph"/>
      </w:pPr>
      <w:r>
        <w:t xml:space="preserve">The United States Miami is a hub for medical innovation, cultural diversity, and complex healthcare needs. As a major city in Florida, it serves as a critical center for both domestic and international patients seeking specialized care. Radiologists play an indispensable role in this ecosystem by interpreting diagnostic imaging to guide treatment decisions for conditions ranging from cancer to traumatic injuries. This thesis investigates how radiologists navigate the unique demands of Miami’s healthcare landscape, including high patient volumes, linguistic diversity, and the integration of cutting-edge technologies.</w:t>
      </w:r>
    </w:p>
    <w:bookmarkEnd w:id="21"/>
    <w:bookmarkStart w:id="23" w:name="importance-of-radiologists"/>
    <w:bookmarkStart w:id="22" w:name="X93ae723d4802920789b7a4609e670d992fd2e4f"/>
    <w:p>
      <w:pPr>
        <w:pStyle w:val="Heading2"/>
      </w:pPr>
      <w:r>
        <w:t xml:space="preserve">The Importance of Radiologists in Miami’s Healthcare System</w:t>
      </w:r>
    </w:p>
    <w:p>
      <w:pPr>
        <w:pStyle w:val="FirstParagraph"/>
      </w:pPr>
      <w:r>
        <w:t xml:space="preserve">Radiologists are pivotal to the diagnosis and management of diseases in United States Miami. With a population exceeding 4 million, including a significant percentage of Spanish-speaking residents and immigrants from Latin America, the demand for accessible, high-quality radiological services is immense. Radiologists work across hospitals such as Jackson Memorial Hospital and Baptist Health South Florida to ensure timely diagnoses through modalities like MRI, CT scans, and ultrasound. Their expertise not only aids in early detection of conditions but also reduces medical errors by providing precise interpretations.</w:t>
      </w:r>
    </w:p>
    <w:p>
      <w:pPr>
        <w:pStyle w:val="BodyText"/>
      </w:pPr>
      <w:r>
        <w:t xml:space="preserve">In Miami’s multicultural environment, radiologists must often collaborate with interpreters and bilingual staff to communicate findings effectively. This interdisciplinary approach ensures that patients from diverse backgrounds receive equitable care. Additionally, the presence of specialized radiology centers catering to niche conditions—such as orthopedic imaging or breast cancer screening—further underscores the profession’s adaptability in meeting Miami’s needs.</w:t>
      </w:r>
    </w:p>
    <w:bookmarkEnd w:id="22"/>
    <w:bookmarkEnd w:id="23"/>
    <w:bookmarkStart w:id="25" w:name="challenges-and-opportunities"/>
    <w:bookmarkStart w:id="24" w:name="X5230509c53898113b9a4b957fe4f349abe92047"/>
    <w:p>
      <w:pPr>
        <w:pStyle w:val="Heading2"/>
      </w:pPr>
      <w:r>
        <w:t xml:space="preserve">Challenges and Opportunities for Radiologists in Miami</w:t>
      </w:r>
    </w:p>
    <w:p>
      <w:pPr>
        <w:pStyle w:val="FirstParagraph"/>
      </w:pPr>
      <w:r>
        <w:t xml:space="preserve">Despite their critical role, radiologists in United States Miami face challenges such as workforce shortages, the need for continuous technological upskilling, and the pressure to maintain cost-effective services. The influx of patients from underserved regions has also strained existing infrastructure. However, these challenges are paired with opportunities for innovation.</w:t>
      </w:r>
    </w:p>
    <w:p>
      <w:pPr>
        <w:pStyle w:val="BodyText"/>
      </w:pPr>
      <w:r>
        <w:t xml:space="preserve">The adoption of AI-powered imaging tools is one such opportunity. In Miami’s advanced medical facilities, radiologists are increasingly integrating machine learning algorithms to enhance diagnostic accuracy and reduce workload. This technology allows them to focus on complex cases while automating routine tasks. Furthermore, tele-radiology services have expanded access to specialist care for rural areas surrounding Miami, bridging the gap between urban and suburban healthcare disparities.</w:t>
      </w:r>
    </w:p>
    <w:bookmarkEnd w:id="24"/>
    <w:bookmarkEnd w:id="25"/>
    <w:bookmarkStart w:id="26" w:name="X3ecd47f7ac8e5c37c674626c1a25cf5e9773144"/>
    <w:p>
      <w:pPr>
        <w:pStyle w:val="Heading2"/>
      </w:pPr>
      <w:r>
        <w:t xml:space="preserve">Demographic and Socio-Economic Considerations</w:t>
      </w:r>
    </w:p>
    <w:p>
      <w:pPr>
        <w:pStyle w:val="FirstParagraph"/>
      </w:pPr>
      <w:r>
        <w:t xml:space="preserve">The United States Miami is characterized by a highly diverse population, with over 60% of residents identifying as Hispanic or Latino. This demographic diversity influences the types of medical conditions radiologists encounter, such as higher prevalence rates of diabetes-related complications in immigrant communities. Radiologists must also address socio-economic barriers, including limited access to preventive care and insurance coverage.</w:t>
      </w:r>
    </w:p>
    <w:p>
      <w:pPr>
        <w:pStyle w:val="BodyText"/>
      </w:pPr>
      <w:r>
        <w:t xml:space="preserve">Non-profit organizations and academic institutions in Miami, such as the University of Miami Miller School of Medicine, have partnered with radiology departments to provide free or subsidized imaging services for low-income patients. These initiatives highlight the profession’s commitment to addressing health inequities while aligning with broader public health goals.</w:t>
      </w:r>
    </w:p>
    <w:bookmarkEnd w:id="26"/>
    <w:bookmarkStart w:id="28" w:name="future-directions"/>
    <w:bookmarkStart w:id="27" w:name="Xe27befb20581fd78e62bcb62981814fe2687c0b"/>
    <w:p>
      <w:pPr>
        <w:pStyle w:val="Heading2"/>
      </w:pPr>
      <w:r>
        <w:t xml:space="preserve">Future Directions for Radiologists in Miami</w:t>
      </w:r>
    </w:p>
    <w:p>
      <w:pPr>
        <w:pStyle w:val="FirstParagraph"/>
      </w:pPr>
      <w:r>
        <w:t xml:space="preserve">The future of radiology in United States Miami hinges on continued investment in technology, workforce development, and community engagement. As AI becomes more sophisticated, radiologists must stay abreast of ethical considerations surrounding data privacy and algorithmic bias. Additionally, fostering partnerships between academic institutions and private healthcare providers can enhance training programs for the next generation of radiologists.</w:t>
      </w:r>
    </w:p>
    <w:p>
      <w:pPr>
        <w:pStyle w:val="BodyText"/>
      </w:pPr>
      <w:r>
        <w:t xml:space="preserve">Climate change is another factor shaping Miami’s healthcare landscape. Rising sea levels and increased natural disaster risks may lead to higher demand for trauma imaging services. Radiologists will need to play a proactive role in disaster preparedness, ensuring that diagnostic capabilities remain resilient amid environmental challenges.</w:t>
      </w:r>
    </w:p>
    <w:bookmarkEnd w:id="27"/>
    <w:bookmarkEnd w:id="28"/>
    <w:bookmarkStart w:id="29" w:name="conclusion"/>
    <w:p>
      <w:pPr>
        <w:pStyle w:val="Heading2"/>
      </w:pPr>
      <w:r>
        <w:t xml:space="preserve">Conclusion</w:t>
      </w:r>
    </w:p>
    <w:p>
      <w:pPr>
        <w:pStyle w:val="FirstParagraph"/>
      </w:pPr>
      <w:r>
        <w:t xml:space="preserve">In conclusion, radiologists are indispensable to the healthcare system of United States Miami. Their work transcends technical expertise by addressing the socio-cultural and economic nuances of a diverse patient population. As Miami continues to grow and evolve, the adaptability and innovation of its radiologists will be crucial in maintaining high standards of care. This undergraduate thesis underscores the need for ongoing support for radiology professionals to ensure they can meet future challenges while upholding their vital role in saving lives.</w:t>
      </w:r>
    </w:p>
    <w:bookmarkEnd w:id="29"/>
    <w:p>
      <w:pPr>
        <w:pStyle w:val="BodyText"/>
      </w:pPr>
      <w:r>
        <w:t xml:space="preserve">© 2023 Undergraduate Thesis on Radiologists in United States Miami</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United States Miami</dc:title>
  <dc:creator/>
  <dc:language>en</dc:language>
  <cp:keywords/>
  <dcterms:created xsi:type="dcterms:W3CDTF">2026-07-23T16:27:01Z</dcterms:created>
  <dcterms:modified xsi:type="dcterms:W3CDTF">2026-07-23T16:27:01Z</dcterms:modified>
</cp:coreProperties>
</file>

<file path=docProps/custom.xml><?xml version="1.0" encoding="utf-8"?>
<Properties xmlns="http://schemas.openxmlformats.org/officeDocument/2006/custom-properties" xmlns:vt="http://schemas.openxmlformats.org/officeDocument/2006/docPropsVTypes"/>
</file>