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f3a49b9edb11bcb235122b9b45978c5943494d0"/>
    <w:p>
      <w:pPr>
        <w:pStyle w:val="Heading1"/>
      </w:pPr>
      <w:r>
        <w:t xml:space="preserve">Undergraduate Thesis: The Role of Robotics Engineer in Innovation and Industry in Brazil, São Paulo</w:t>
      </w:r>
    </w:p>
    <w:bookmarkStart w:id="20" w:name="abstract"/>
    <w:p>
      <w:pPr>
        <w:pStyle w:val="Heading2"/>
      </w:pPr>
      <w:r>
        <w:t xml:space="preserve">Abstract</w:t>
      </w:r>
    </w:p>
    <w:p>
      <w:pPr>
        <w:pStyle w:val="FirstParagraph"/>
      </w:pPr>
      <w:r>
        <w:t xml:space="preserve">This Undergraduate Thesis explores the evolving role of a Robotics Engineer within the context of Brazil, specifically São Paulo. As one of the most technologically advanced and economically significant states in Latin America, São Paulo presents unique opportunities and challenges for robotics engineers. The thesis examines how academic programs, industry demands, and government policies in São Paulo shape the development of robotics engineering. It also evaluates case studies of local projects that highlight the integration of robotics in sectors such as manufacturing, healthcare, agriculture, and education. The study emphasizes the interdisciplinary nature of Robotics Engineering and its potential to drive innovation while addressing regional challenges like urbanization and resource management.</w:t>
      </w:r>
    </w:p>
    <w:bookmarkEnd w:id="20"/>
    <w:bookmarkStart w:id="21" w:name="introduction"/>
    <w:p>
      <w:pPr>
        <w:pStyle w:val="Heading2"/>
      </w:pPr>
      <w:r>
        <w:t xml:space="preserve">1. Introduction</w:t>
      </w:r>
    </w:p>
    <w:p>
      <w:pPr>
        <w:pStyle w:val="FirstParagraph"/>
      </w:pPr>
      <w:r>
        <w:t xml:space="preserve">The field of Robotics Engineering has gained global prominence due to advancements in artificial intelligence, automation, and mechatronics. In Brazil, where technological development is often linked to economic growth and educational infrastructure, São Paulo stands out as a critical hub for innovation. As the most populous state in Brazil and home to cities like São Paulo (the country's financial center) and Campinas (a tech-driven municipality), the region offers a dynamic environment for Robotics Engineers. This thesis investigates how academic institutions, industry leaders, and public policies in São Paulo are shaping the career trajectory of Robotics Engineers. It also highlights the need for interdisciplinary collaboration between engineering disciplines, computer science, and applied sciences to address local challenges through robotics.</w:t>
      </w:r>
    </w:p>
    <w:bookmarkEnd w:id="21"/>
    <w:bookmarkStart w:id="22" w:name="Xcb9896f97e11aa8580be6e6380f66917c802ca8"/>
    <w:p>
      <w:pPr>
        <w:pStyle w:val="Heading2"/>
      </w:pPr>
      <w:r>
        <w:t xml:space="preserve">2. Contextualizing Robotics Engineering in Brazil</w:t>
      </w:r>
    </w:p>
    <w:p>
      <w:pPr>
        <w:pStyle w:val="FirstParagraph"/>
      </w:pPr>
      <w:r>
        <w:t xml:space="preserve">Brazil has a growing interest in STEM (Science, Technology, Engineering, and Mathematics) education, with Robotics Engineering emerging as a key specialization. However, the field remains underdeveloped compared to regions like Europe or North America. São Paulo is often cited as Brazil’s technological powerhouse due to its concentration of universities (e.g., Universidade de São Paulo – USP), research institutes (e.g., Instituto Tecnológico de Aeronáutica – ITA), and industries such as automotive, aerospace, and biotechnology. These factors make São Paulo an ideal case study for understanding the potential of Robotics Engineers to contribute to national and regional progress.</w:t>
      </w:r>
    </w:p>
    <w:bookmarkEnd w:id="22"/>
    <w:bookmarkStart w:id="23" w:name="X99b0eeda37fab7a074cf6f79a23449577533d3c"/>
    <w:p>
      <w:pPr>
        <w:pStyle w:val="Heading2"/>
      </w:pPr>
      <w:r>
        <w:t xml:space="preserve">3. Academic Programs in Robotics Engineering: São Paulo’s Role</w:t>
      </w:r>
    </w:p>
    <w:p>
      <w:pPr>
        <w:pStyle w:val="FirstParagraph"/>
      </w:pPr>
      <w:r>
        <w:t xml:space="preserve">Several institutions in São Paulo offer undergraduate and graduate programs in Robotics Engineering or related fields. For instance, USP’s School of Engineering (Escola Politécnica) includes courses on automation and control systems, while the Federal University of Technology – Paraná (UTFPR) has partnerships with São Paulo-based companies to develop hands-on projects. This thesis analyzes curricula from these programs to identify trends in skill development, such as programming for robotic systems, sensor integration, and machine learning. It also highlights gaps in training that may hinder the growth of Robotics Engineers in the region.</w:t>
      </w:r>
    </w:p>
    <w:bookmarkEnd w:id="23"/>
    <w:bookmarkStart w:id="24" w:name="X296130da374dc8c9ee473965e93f47e9a5712b7"/>
    <w:p>
      <w:pPr>
        <w:pStyle w:val="Heading2"/>
      </w:pPr>
      <w:r>
        <w:t xml:space="preserve">4. Industry Applications: Case Studies from São Paulo</w:t>
      </w:r>
    </w:p>
    <w:p>
      <w:pPr>
        <w:pStyle w:val="FirstParagraph"/>
      </w:pPr>
      <w:r>
        <w:t xml:space="preserve">The thesis presents case studies to demonstrate how Robotics Engineers are applied in São Paulo’s economy:</w:t>
      </w:r>
    </w:p>
    <w:p>
      <w:pPr>
        <w:numPr>
          <w:ilvl w:val="0"/>
          <w:numId w:val="1001"/>
        </w:numPr>
        <w:pStyle w:val="Compact"/>
      </w:pPr>
      <w:r>
        <w:rPr>
          <w:bCs/>
          <w:b/>
        </w:rPr>
        <w:t xml:space="preserve">Automotive Manufacturing</w:t>
      </w:r>
      <w:r>
        <w:t xml:space="preserve">: Companies like Volkswagen and Toyota have robotic systems in their factories for precision assembly and quality control, reducing human error.</w:t>
      </w:r>
    </w:p>
    <w:p>
      <w:pPr>
        <w:numPr>
          <w:ilvl w:val="0"/>
          <w:numId w:val="1001"/>
        </w:numPr>
        <w:pStyle w:val="Compact"/>
      </w:pPr>
      <w:r>
        <w:rPr>
          <w:bCs/>
          <w:b/>
        </w:rPr>
        <w:t xml:space="preserve">Healthcare Robotics</w:t>
      </w:r>
      <w:r>
        <w:t xml:space="preserve">: Hospitals in São Paulo are exploring telepresence robots for remote patient monitoring and surgical assistance, supported by research initiatives at institutions like the University of São Paulo.</w:t>
      </w:r>
    </w:p>
    <w:p>
      <w:pPr>
        <w:numPr>
          <w:ilvl w:val="0"/>
          <w:numId w:val="1001"/>
        </w:numPr>
        <w:pStyle w:val="Compact"/>
      </w:pPr>
      <w:r>
        <w:rPr>
          <w:bCs/>
          <w:b/>
        </w:rPr>
        <w:t xml:space="preserve">Education and Research</w:t>
      </w:r>
      <w:r>
        <w:t xml:space="preserve">: Projects such as the “Robótica Educacional” program at UNICAMP train students to use robotics for problem-solving, fostering innovation from an early age.</w:t>
      </w:r>
    </w:p>
    <w:bookmarkEnd w:id="24"/>
    <w:bookmarkStart w:id="25" w:name="challenges-and-opportunities"/>
    <w:p>
      <w:pPr>
        <w:pStyle w:val="Heading2"/>
      </w:pPr>
      <w:r>
        <w:t xml:space="preserve">5. Challenges and Opportunities</w:t>
      </w:r>
    </w:p>
    <w:p>
      <w:pPr>
        <w:pStyle w:val="FirstParagraph"/>
      </w:pPr>
      <w:r>
        <w:t xml:space="preserve">Despite progress, Robotics Engineers in São Paulo face challenges such as limited funding for research and development, a shortage of specialized faculty, and competition with foreign tech hubs. However, the state government has launched initiatives like “Inova São Paulo” to support startups and innovation in STEM fields. Additionally, the growing interest in AI and automation presents opportunities for Robotics Engineers to collaborate with global networks while addressing local issues like urban mobility (e.g., autonomous public transport) and environmental sustainability.</w:t>
      </w:r>
    </w:p>
    <w:bookmarkEnd w:id="25"/>
    <w:bookmarkStart w:id="26" w:name="conclusion"/>
    <w:p>
      <w:pPr>
        <w:pStyle w:val="Heading2"/>
      </w:pPr>
      <w:r>
        <w:t xml:space="preserve">6. Conclusion</w:t>
      </w:r>
    </w:p>
    <w:p>
      <w:pPr>
        <w:pStyle w:val="FirstParagraph"/>
      </w:pPr>
      <w:r>
        <w:t xml:space="preserve">This Undergraduate Thesis underscores the transformative potential of Robotics Engineers in Brazil’s São Paulo region. By leveraging academic excellence, industry partnerships, and governmental support, São Paulo can become a leader in robotics innovation across Latin America. The thesis calls for further research into how educational programs can better align with industry needs and how policies can promote interdisciplinary collaboration. Ultimately, the role of the Robotics Engineer in São Paulo is not only to advance technology but also to contribute to solving societal challenges through creative engineering solutions.</w:t>
      </w:r>
    </w:p>
    <w:bookmarkEnd w:id="26"/>
    <w:bookmarkStart w:id="27" w:name="references"/>
    <w:p>
      <w:pPr>
        <w:pStyle w:val="Heading2"/>
      </w:pPr>
      <w:r>
        <w:t xml:space="preserve">References</w:t>
      </w:r>
    </w:p>
    <w:p>
      <w:pPr>
        <w:pStyle w:val="FirstParagraph"/>
      </w:pPr>
      <w:r>
        <w:t xml:space="preserve">This document draws on data from institutions such as USP, ITA, and industry reports by organizations like ABM (Brazilian Association of Mechanical Engineering). Additional sources include academic journals on robotics and technical publications from São Paulo-based companies.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Brazil, São Paulo</dc:title>
  <dc:creator/>
  <dc:language>en</dc:language>
  <cp:keywords/>
  <dcterms:created xsi:type="dcterms:W3CDTF">2026-07-21T02:48:30Z</dcterms:created>
  <dcterms:modified xsi:type="dcterms:W3CDTF">2026-07-21T02:48:30Z</dcterms:modified>
</cp:coreProperties>
</file>

<file path=docProps/custom.xml><?xml version="1.0" encoding="utf-8"?>
<Properties xmlns="http://schemas.openxmlformats.org/officeDocument/2006/custom-properties" xmlns:vt="http://schemas.openxmlformats.org/officeDocument/2006/docPropsVTypes"/>
</file>