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undergraduate-thesis-title"/>
    <w:p>
      <w:pPr>
        <w:pStyle w:val="Heading1"/>
      </w:pPr>
      <w:r>
        <w:t xml:space="preserve">Undergraduate Thesis Title:</w:t>
      </w:r>
    </w:p>
    <w:p>
      <w:pPr>
        <w:pStyle w:val="FirstParagraph"/>
      </w:pPr>
      <w:r>
        <w:rPr>
          <w:bCs/>
          <w:b/>
        </w:rPr>
        <w:t xml:space="preserve">Exploring the Role of a Robotics Engineer in Canada’s Montreal Innovation Ecosystem</w:t>
      </w:r>
    </w:p>
    <w:bookmarkStart w:id="20" w:name="abstract"/>
    <w:p>
      <w:pPr>
        <w:pStyle w:val="Heading2"/>
      </w:pPr>
      <w:r>
        <w:t xml:space="preserve">Abstract</w:t>
      </w:r>
    </w:p>
    <w:p>
      <w:pPr>
        <w:pStyle w:val="FirstParagraph"/>
      </w:pPr>
      <w:r>
        <w:t xml:space="preserve">This Undergraduate Thesis investigates the evolving role of a Robotics Engineer within Canada’s vibrant technology and innovation landscape, with a specific focus on Montreal. As one of North America’s leading hubs for artificial intelligence (AI), robotics, and engineering research, Montreal offers unique opportunities for aspiring Robotics Engineers to contribute to cutting-edge projects while navigating the challenges of interdisciplinary collaboration and industry demands. This document explores the academic pathways, practical applications, and career prospects for a Robotics Engineer in Montreal, emphasizing its significance as a global center for technological advancement.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 and Case Studies</w:t>
        </w:r>
      </w:hyperlink>
    </w:p>
    <w:p>
      <w:pPr>
        <w:numPr>
          <w:ilvl w:val="0"/>
          <w:numId w:val="1001"/>
        </w:numPr>
        <w:pStyle w:val="Compact"/>
      </w:pPr>
      <w:hyperlink w:anchor="challenges-and-opportunities">
        <w:r>
          <w:rPr>
            <w:rStyle w:val="Hyperlink"/>
          </w:rPr>
          <w:t xml:space="preserve">Challenges and Opportunities in Montreal</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field of Robotics Engineering has gained significant momentum in recent years, driven by advancements in artificial intelligence, machine learning, and automation. In Canada, Montreal stands out as a critical player in this domain due to its robust academic institutions, research-focused culture, and a thriving tech ecosystem. For an Undergraduate Thesis exploring the career trajectory of a Robotics Engineer in Montreal, it is essential to understand how the city’s unique environment shapes both education and industry practices.</w:t>
      </w:r>
    </w:p>
    <w:p>
      <w:pPr>
        <w:pStyle w:val="BodyText"/>
      </w:pPr>
      <w:r>
        <w:t xml:space="preserve">Montreal’s prominence as a global hub for AI and robotics can be attributed to institutions like</w:t>
      </w:r>
      <w:r>
        <w:t xml:space="preserve"> </w:t>
      </w:r>
      <w:r>
        <w:rPr>
          <w:iCs/>
          <w:i/>
        </w:rPr>
        <w:t xml:space="preserve">École Polytechnique de Montréal</w:t>
      </w:r>
      <w:r>
        <w:t xml:space="preserve">, the</w:t>
      </w:r>
      <w:r>
        <w:t xml:space="preserve"> </w:t>
      </w:r>
      <w:r>
        <w:rPr>
          <w:iCs/>
          <w:i/>
        </w:rPr>
        <w:t xml:space="preserve">McGill University</w:t>
      </w:r>
      <w:r>
        <w:t xml:space="preserve">, and research organizations such as the</w:t>
      </w:r>
      <w:r>
        <w:t xml:space="preserve"> </w:t>
      </w:r>
      <w:r>
        <w:rPr>
          <w:iCs/>
          <w:i/>
        </w:rPr>
        <w:t xml:space="preserve">Cognitive Machines Group (Cogmv)</w:t>
      </w:r>
      <w:r>
        <w:t xml:space="preserve">. These entities foster innovation through collaborative projects, internships, and partnerships with industry leaders. For students pursuing a degree in Robotics Engineering at the undergraduate level, Montreal provides unparalleled access to real-world applications of theoretical concepts.</w:t>
      </w:r>
    </w:p>
    <w:bookmarkEnd w:id="22"/>
    <w:bookmarkStart w:id="23" w:name="literature-review"/>
    <w:p>
      <w:pPr>
        <w:pStyle w:val="Heading2"/>
      </w:pPr>
      <w:r>
        <w:t xml:space="preserve">Literature Review</w:t>
      </w:r>
    </w:p>
    <w:p>
      <w:pPr>
        <w:pStyle w:val="FirstParagraph"/>
      </w:pPr>
      <w:r>
        <w:t xml:space="preserve">The literature on Robotics Engineering highlights its interdisciplinary nature, blending mechanical engineering, computer science, and electronics. Studies emphasize the importance of hands-on training and exposure to emerging technologies such as autonomous systems and human-robot interaction. Montreal’s role in this field is further supported by research from organizations like the</w:t>
      </w:r>
      <w:r>
        <w:t xml:space="preserve"> </w:t>
      </w:r>
      <w:r>
        <w:rPr>
          <w:iCs/>
          <w:i/>
        </w:rPr>
        <w:t xml:space="preserve">Montreal AI Ethics Institute</w:t>
      </w:r>
      <w:r>
        <w:t xml:space="preserve">, which advocates for ethical considerations in robotics development.</w:t>
      </w:r>
    </w:p>
    <w:p>
      <w:pPr>
        <w:pStyle w:val="BodyText"/>
      </w:pPr>
      <w:r>
        <w:t xml:space="preserve">Additionally, reports from the</w:t>
      </w:r>
      <w:r>
        <w:t xml:space="preserve"> </w:t>
      </w:r>
      <w:r>
        <w:rPr>
          <w:iCs/>
          <w:i/>
        </w:rPr>
        <w:t xml:space="preserve">Montreal Economic Development Authority (MDEA)</w:t>
      </w:r>
      <w:r>
        <w:t xml:space="preserve"> </w:t>
      </w:r>
      <w:r>
        <w:t xml:space="preserve">underscore the city’s commitment to fostering innovation through policies that attract global tech firms. This creates a dynamic environment where Robotics Engineers can contribute to projects ranging from medical robotics to industrial automation.</w:t>
      </w:r>
    </w:p>
    <w:bookmarkEnd w:id="23"/>
    <w:bookmarkStart w:id="24" w:name="methodology"/>
    <w:p>
      <w:pPr>
        <w:pStyle w:val="Heading2"/>
      </w:pPr>
      <w:r>
        <w:t xml:space="preserve">Methodology and Case Studies</w:t>
      </w:r>
    </w:p>
    <w:p>
      <w:pPr>
        <w:pStyle w:val="FirstParagraph"/>
      </w:pPr>
      <w:r>
        <w:t xml:space="preserve">This Undergraduate Thesis employs a qualitative approach, analyzing academic programs, industry case studies, and interviews with professionals in Montreal’s robotics sector. The methodology includes:</w:t>
      </w:r>
    </w:p>
    <w:p>
      <w:pPr>
        <w:numPr>
          <w:ilvl w:val="0"/>
          <w:numId w:val="1002"/>
        </w:numPr>
        <w:pStyle w:val="Compact"/>
      </w:pPr>
      <w:r>
        <w:t xml:space="preserve">Reviewing curricula from top Canadian universities offering Robotics Engineering programs.</w:t>
      </w:r>
    </w:p>
    <w:p>
      <w:pPr>
        <w:numPr>
          <w:ilvl w:val="0"/>
          <w:numId w:val="1002"/>
        </w:numPr>
        <w:pStyle w:val="Compact"/>
      </w:pPr>
      <w:r>
        <w:t xml:space="preserve">Examining case studies of robotic applications developed in Montreal (e.g., medical robots at the McGill University Health Centre).</w:t>
      </w:r>
    </w:p>
    <w:p>
      <w:pPr>
        <w:numPr>
          <w:ilvl w:val="0"/>
          <w:numId w:val="1002"/>
        </w:numPr>
        <w:pStyle w:val="Compact"/>
      </w:pPr>
      <w:r>
        <w:t xml:space="preserve">Analyzing employment trends and industry reports to identify growth areas for Robotics Engineers.</w:t>
      </w:r>
    </w:p>
    <w:p>
      <w:pPr>
        <w:pStyle w:val="FirstParagraph"/>
      </w:pPr>
      <w:r>
        <w:t xml:space="preserve">One notable case study involves the development of a robotic arm for precision manufacturing, spearheaded by a Montreal-based startup in collaboration with École Polytechnique de Montréal. This project exemplifies the synergy between academic research and industrial application, demonstrating how Robotics Engineers in Montreal can drive innovation while meeting market demands.</w:t>
      </w:r>
    </w:p>
    <w:bookmarkEnd w:id="24"/>
    <w:bookmarkStart w:id="25" w:name="challenges-and-opportunities"/>
    <w:p>
      <w:pPr>
        <w:pStyle w:val="Heading2"/>
      </w:pPr>
      <w:r>
        <w:t xml:space="preserve">Challenges and Opportunities in Montreal</w:t>
      </w:r>
    </w:p>
    <w:p>
      <w:pPr>
        <w:pStyle w:val="FirstParagraph"/>
      </w:pPr>
      <w:r>
        <w:t xml:space="preserve">While Montreal presents numerous opportunities for Robotics Engineers, it also poses challenges. These include:</w:t>
      </w:r>
    </w:p>
    <w:p>
      <w:pPr>
        <w:numPr>
          <w:ilvl w:val="0"/>
          <w:numId w:val="1003"/>
        </w:numPr>
        <w:pStyle w:val="Compact"/>
      </w:pPr>
      <w:r>
        <w:rPr>
          <w:bCs/>
          <w:b/>
        </w:rPr>
        <w:t xml:space="preserve">Interdisciplinary Collaboration:</w:t>
      </w:r>
      <w:r>
        <w:t xml:space="preserve"> </w:t>
      </w:r>
      <w:r>
        <w:t xml:space="preserve">Robotics Engineering requires expertise in multiple domains, necessitating strong communication skills and adaptability.</w:t>
      </w:r>
    </w:p>
    <w:p>
      <w:pPr>
        <w:numPr>
          <w:ilvl w:val="0"/>
          <w:numId w:val="1003"/>
        </w:numPr>
        <w:pStyle w:val="Compact"/>
      </w:pPr>
      <w:r>
        <w:rPr>
          <w:bCs/>
          <w:b/>
        </w:rPr>
        <w:t xml:space="preserve">Bilingual Environment:</w:t>
      </w:r>
      <w:r>
        <w:t xml:space="preserve"> </w:t>
      </w:r>
      <w:r>
        <w:t xml:space="preserve">Montreal’s French-English bilingualism demands proficiency in both languages to thrive in academic and industrial settings.</w:t>
      </w:r>
    </w:p>
    <w:p>
      <w:pPr>
        <w:numPr>
          <w:ilvl w:val="0"/>
          <w:numId w:val="1003"/>
        </w:numPr>
        <w:pStyle w:val="Compact"/>
      </w:pPr>
      <w:r>
        <w:rPr>
          <w:bCs/>
          <w:b/>
        </w:rPr>
        <w:t xml:space="preserve">Competition for Internships:</w:t>
      </w:r>
      <w:r>
        <w:t xml:space="preserve"> </w:t>
      </w:r>
      <w:r>
        <w:t xml:space="preserve">High demand for robotics talent in Montreal leads to competitive internship programs, requiring students to stand out through innovation and practical experience.</w:t>
      </w:r>
    </w:p>
    <w:p>
      <w:pPr>
        <w:pStyle w:val="FirstParagraph"/>
      </w:pPr>
      <w:r>
        <w:t xml:space="preserve">However, these challenges are offset by opportunities such as:</w:t>
      </w:r>
    </w:p>
    <w:p>
      <w:pPr>
        <w:numPr>
          <w:ilvl w:val="0"/>
          <w:numId w:val="1004"/>
        </w:numPr>
        <w:pStyle w:val="Compact"/>
      </w:pPr>
      <w:r>
        <w:rPr>
          <w:bCs/>
          <w:b/>
        </w:rPr>
        <w:t xml:space="preserve">Access to Industry Partnerships:</w:t>
      </w:r>
      <w:r>
        <w:t xml:space="preserve"> </w:t>
      </w:r>
      <w:r>
        <w:t xml:space="preserve">Montreal’s tech sector offers partnerships with companies like</w:t>
      </w:r>
      <w:r>
        <w:t xml:space="preserve"> </w:t>
      </w:r>
      <w:r>
        <w:rPr>
          <w:iCs/>
          <w:i/>
        </w:rPr>
        <w:t xml:space="preserve">Cogility</w:t>
      </w:r>
      <w:r>
        <w:t xml:space="preserve">, a leading AI and robotics firm, providing students with hands-on experience.</w:t>
      </w:r>
    </w:p>
    <w:p>
      <w:pPr>
        <w:numPr>
          <w:ilvl w:val="0"/>
          <w:numId w:val="1004"/>
        </w:numPr>
        <w:pStyle w:val="Compact"/>
      </w:pPr>
      <w:r>
        <w:rPr>
          <w:bCs/>
          <w:b/>
        </w:rPr>
        <w:t xml:space="preserve">Government Support:</w:t>
      </w:r>
      <w:r>
        <w:t xml:space="preserve"> </w:t>
      </w:r>
      <w:r>
        <w:t xml:space="preserve">Programs like the</w:t>
      </w:r>
      <w:r>
        <w:t xml:space="preserve"> </w:t>
      </w:r>
      <w:r>
        <w:rPr>
          <w:iCs/>
          <w:i/>
        </w:rPr>
        <w:t xml:space="preserve">Premium for Innovation and Technology (PIT)</w:t>
      </w:r>
      <w:r>
        <w:t xml:space="preserve"> </w:t>
      </w:r>
      <w:r>
        <w:t xml:space="preserve">fund support startups, creating avenues for Robotics Engineers to launch ventures.</w:t>
      </w:r>
    </w:p>
    <w:p>
      <w:pPr>
        <w:numPr>
          <w:ilvl w:val="0"/>
          <w:numId w:val="1004"/>
        </w:numPr>
        <w:pStyle w:val="Compact"/>
      </w:pPr>
      <w:r>
        <w:rPr>
          <w:bCs/>
          <w:b/>
        </w:rPr>
        <w:t xml:space="preserve">Diverse Applications:</w:t>
      </w:r>
      <w:r>
        <w:t xml:space="preserve"> </w:t>
      </w:r>
      <w:r>
        <w:t xml:space="preserve">From healthcare robotics to autonomous vehicles, Montreal’s diverse industries offer Robotics Engineers a wide range of project opportunities.</w:t>
      </w:r>
    </w:p>
    <w:bookmarkEnd w:id="25"/>
    <w:bookmarkStart w:id="26" w:name="conclusion"/>
    <w:p>
      <w:pPr>
        <w:pStyle w:val="Heading2"/>
      </w:pPr>
      <w:r>
        <w:t xml:space="preserve">Conclusion</w:t>
      </w:r>
    </w:p>
    <w:p>
      <w:pPr>
        <w:pStyle w:val="FirstParagraph"/>
      </w:pPr>
      <w:r>
        <w:t xml:space="preserve">In conclusion, the role of a Robotics Engineer in Canada’s Montreal is both dynamic and influential. This Undergraduate Thesis highlights how Montreal’s academic institutions, industry collaborations, and policy frameworks create an ideal environment for robotics innovation. Aspiring Robotics Engineers in Montreal must embrace interdisciplinary learning, linguistic adaptability, and ethical responsibility to thrive in this rapidly evolving field. By leveraging the city’s strengths, future Robotics Engineers can contribute to global advancements while addressing local challenges through technological solutions.</w:t>
      </w:r>
    </w:p>
    <w:bookmarkEnd w:id="26"/>
    <w:bookmarkStart w:id="27" w:name="references"/>
    <w:p>
      <w:pPr>
        <w:pStyle w:val="Heading2"/>
      </w:pPr>
      <w:r>
        <w:t xml:space="preserve">References</w:t>
      </w:r>
    </w:p>
    <w:p>
      <w:pPr>
        <w:numPr>
          <w:ilvl w:val="0"/>
          <w:numId w:val="1005"/>
        </w:numPr>
        <w:pStyle w:val="Compact"/>
      </w:pPr>
      <w:r>
        <w:t xml:space="preserve">Montreal Economic Development Authority (MDEA). (2023). *Tech Sector Growth Report*.</w:t>
      </w:r>
    </w:p>
    <w:p>
      <w:pPr>
        <w:numPr>
          <w:ilvl w:val="0"/>
          <w:numId w:val="1005"/>
        </w:numPr>
        <w:pStyle w:val="Compact"/>
      </w:pPr>
      <w:r>
        <w:t xml:space="preserve">Cogility. (2023). *Case Studies in Robotics and AI*.</w:t>
      </w:r>
    </w:p>
    <w:p>
      <w:pPr>
        <w:numPr>
          <w:ilvl w:val="0"/>
          <w:numId w:val="1005"/>
        </w:numPr>
        <w:pStyle w:val="Compact"/>
      </w:pPr>
      <w:r>
        <w:t xml:space="preserve">École Polytechnique de Montréal. (2023). *Undergraduate Programs in Robotics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Montreal</dc:title>
  <dc:creator/>
  <dc:language>en</dc:language>
  <cp:keywords/>
  <dcterms:created xsi:type="dcterms:W3CDTF">2026-07-19T10:23:46Z</dcterms:created>
  <dcterms:modified xsi:type="dcterms:W3CDTF">2026-07-19T10:23:46Z</dcterms:modified>
</cp:coreProperties>
</file>

<file path=docProps/custom.xml><?xml version="1.0" encoding="utf-8"?>
<Properties xmlns="http://schemas.openxmlformats.org/officeDocument/2006/custom-properties" xmlns:vt="http://schemas.openxmlformats.org/officeDocument/2006/docPropsVTypes"/>
</file>