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7828eb669e1ec14a194e3bbc31f8236a1560eb7"/>
    <w:p>
      <w:pPr>
        <w:pStyle w:val="Heading1"/>
      </w:pPr>
      <w:r>
        <w:t xml:space="preserve">Undergraduate Thesis: The Role of Robotics Engineer in Technological Innovation in Chile Santiago</w:t>
      </w:r>
    </w:p>
    <w:p>
      <w:pPr>
        <w:pStyle w:val="FirstParagraph"/>
      </w:pPr>
      <w:r>
        <w:t xml:space="preserve">This Undergraduate Thesis explores the significance of the field of Robotics Engineering within the context of technological development and innovation in Santiago, Chile. As a hub for education, research, and industry in Latin America, Santiago offers unique opportunities for Robotics Engineers to contribute to solving real-world challenges across sectors such as agriculture, healthcare, mining, and urban infrastructure. This document aims to analyze the current state of Robotics Engineering in Santiago while proposing pathways for future growth aligned with national technological goals.</w:t>
      </w:r>
    </w:p>
    <w:bookmarkStart w:id="20" w:name="abstract"/>
    <w:p>
      <w:pPr>
        <w:pStyle w:val="Heading2"/>
      </w:pPr>
      <w:r>
        <w:t xml:space="preserve">Abstract</w:t>
      </w:r>
    </w:p>
    <w:p>
      <w:pPr>
        <w:pStyle w:val="FirstParagraph"/>
      </w:pPr>
      <w:r>
        <w:t xml:space="preserve">The field of Robotics Engineer is rapidly evolving globally, driven by advancements in artificial intelligence (AI), automation, and mechatronics. In Chile Santiago, where innovation is a cornerstone of economic development, Robotics Engineers play a pivotal role in addressing local challenges through cutting-edge solutions. This thesis investigates the interdisciplinary nature of Robotics Engineering and its relevance to Santiago’s industrial needs. It also highlights educational programs at universities like Universidad de Chile and Pontificia Universidad Católica de Chile that are preparing the next generation of engineers for this field. By examining case studies, policy frameworks, and emerging trends, this work underscores the importance of fostering a collaborative ecosystem between academia, industry, and government to advance Robotics Engineering in Santiago.</w:t>
      </w:r>
    </w:p>
    <w:bookmarkEnd w:id="20"/>
    <w:bookmarkStart w:id="21" w:name="introduction"/>
    <w:p>
      <w:pPr>
        <w:pStyle w:val="Heading2"/>
      </w:pPr>
      <w:r>
        <w:t xml:space="preserve">Introduction</w:t>
      </w:r>
    </w:p>
    <w:p>
      <w:pPr>
        <w:pStyle w:val="FirstParagraph"/>
      </w:pPr>
      <w:r>
        <w:t xml:space="preserve">Santiago is not only the capital of Chile but also a regional leader in technological innovation. With a growing emphasis on sustainability and digital transformation, the city has become a focal point for initiatives aimed at leveraging robotics for societal benefit. The role of Robotics Engineers in this context is to design, develop, and deploy systems that enhance productivity, safety, and quality of life. Whether it’s automating tasks in mining operations or creating assistive technologies for elderly populations, Robotics Engineers are shaping the future of Santiago.</w:t>
      </w:r>
    </w:p>
    <w:p>
      <w:pPr>
        <w:pStyle w:val="BodyText"/>
      </w:pPr>
      <w:r>
        <w:t xml:space="preserve">The objective of this Undergraduate Thesis is to provide a comprehensive overview of Robotics Engineering in Santiago while identifying gaps in research and education. It also seeks to contribute to the discourse on how Chile can position itself as a leader in robotic innovation within Latin America by fostering partnerships between academia and industry.</w:t>
      </w:r>
    </w:p>
    <w:bookmarkEnd w:id="21"/>
    <w:bookmarkStart w:id="22" w:name="literature-review"/>
    <w:p>
      <w:pPr>
        <w:pStyle w:val="Heading2"/>
      </w:pPr>
      <w:r>
        <w:t xml:space="preserve">Literature Review</w:t>
      </w:r>
    </w:p>
    <w:p>
      <w:pPr>
        <w:pStyle w:val="FirstParagraph"/>
      </w:pPr>
      <w:r>
        <w:t xml:space="preserve">Robotics Engineering is an interdisciplinary field that combines mechanical engineering, electrical engineering, computer science, and artificial intelligence. According to the International Federation of Robotics (IFR), global investment in robotics has surged in recent years due to its applications in manufacturing, healthcare, and environmental monitoring. In Santiago, similar trends are emerging as local institutions and companies adopt robotic technologies to meet the demands of a modernizing economy.</w:t>
      </w:r>
    </w:p>
    <w:p>
      <w:pPr>
        <w:pStyle w:val="BodyText"/>
      </w:pPr>
      <w:r>
        <w:t xml:space="preserve">Chile’s Ministry of Economy has emphasized the importance of innovation as part of its National Strategy for Innovation 2025. Robotics Engineering aligns with this vision by addressing challenges such as resource management in agriculture, automation in mining, and urban mobility solutions. For example, Santiago-based startups are developing autonomous vehicles for public transport and robotic systems to monitor environmental parameters in the Atacama Desert.</w:t>
      </w:r>
    </w:p>
    <w:p>
      <w:pPr>
        <w:pStyle w:val="BodyText"/>
      </w:pPr>
      <w:r>
        <w:t xml:space="preserve">Key institutions like Universidad de Chile’s Center for Robotics Research (CIR) have been instrumental in advancing robotics education and applied research. Their work includes projects on agricultural robotics for viticulture, which is a major export sector in Chile. Similarly, Pontificia Universidad Católica de Chile has pioneered research in medical robotics, demonstrating the field’s potential to improve healthcare accessibility.</w:t>
      </w:r>
    </w:p>
    <w:bookmarkEnd w:id="22"/>
    <w:bookmarkStart w:id="23" w:name="methodology"/>
    <w:p>
      <w:pPr>
        <w:pStyle w:val="Heading2"/>
      </w:pPr>
      <w:r>
        <w:t xml:space="preserve">Methodology</w:t>
      </w:r>
    </w:p>
    <w:p>
      <w:pPr>
        <w:pStyle w:val="FirstParagraph"/>
      </w:pPr>
      <w:r>
        <w:t xml:space="preserve">This Undergraduate Thesis employs a qualitative and quantitative approach to analyze Robotics Engineering in Santiago. Data was collected through a review of academic publications, industry reports, and government policies related to technological innovation. Surveys were conducted with students and faculty from leading universities in Santiago to assess the current state of robotics education. Additionally, case studies of local projects—such as robotic automation in Chile’s copper mining industry—were analyzed to understand practical applications and challenges.</w:t>
      </w:r>
    </w:p>
    <w:p>
      <w:pPr>
        <w:pStyle w:val="BodyText"/>
      </w:pPr>
      <w:r>
        <w:t xml:space="preserve">The methodology also included a comparative analysis of Robotics Engineering programs across Chilean universities, focusing on curriculum design, research opportunities, and industry partnerships. This approach ensures that the findings are both theoretical and contextually relevant to Santiago’s unique socio-economic landscape.</w:t>
      </w:r>
    </w:p>
    <w:bookmarkEnd w:id="23"/>
    <w:bookmarkStart w:id="24" w:name="X8a2433c205b5a04eb77a69f8406f4b44cc8e0af"/>
    <w:p>
      <w:pPr>
        <w:pStyle w:val="Heading2"/>
      </w:pPr>
      <w:r>
        <w:t xml:space="preserve">Analysis of Robotics Engineering in Santiago</w:t>
      </w:r>
    </w:p>
    <w:p>
      <w:pPr>
        <w:pStyle w:val="FirstParagraph"/>
      </w:pPr>
      <w:r>
        <w:t xml:space="preserve">Santiago’s robotics ecosystem is characterized by collaboration between academia and industry. For instance, Universidad de Chile partners with companies like</w:t>
      </w:r>
      <w:r>
        <w:t xml:space="preserve"> </w:t>
      </w:r>
      <w:r>
        <w:rPr>
          <w:iCs/>
          <w:i/>
        </w:rPr>
        <w:t xml:space="preserve">Copper Mining Corporation</w:t>
      </w:r>
      <w:r>
        <w:t xml:space="preserve"> </w:t>
      </w:r>
      <w:r>
        <w:t xml:space="preserve">to develop robotic solutions for mineral extraction, addressing the environmental and safety challenges of mining operations. These projects highlight how Robotics Engineers can bridge gaps between technological innovation and practical implementation.</w:t>
      </w:r>
    </w:p>
    <w:p>
      <w:pPr>
        <w:pStyle w:val="BodyText"/>
      </w:pPr>
      <w:r>
        <w:t xml:space="preserve">However, challenges persist in scaling robotics adoption. One major barrier is the high cost of advanced equipment, which limits access for smaller institutions or startups. Additionally, while Chile has a strong foundation in STEM education, there is a need for more specialized training in emerging areas such as AI-driven robotics and ethical considerations.</w:t>
      </w:r>
    </w:p>
    <w:p>
      <w:pPr>
        <w:pStyle w:val="BodyText"/>
      </w:pPr>
      <w:r>
        <w:t xml:space="preserve">Another critical area for growth is public awareness and investment. Robotics Education programs at the secondary level remain underdeveloped, which could hinder the pipeline of skilled professionals. Furthermore, government incentives to support robotics startups are limited compared to other regions in South America.</w:t>
      </w:r>
    </w:p>
    <w:bookmarkEnd w:id="24"/>
    <w:bookmarkStart w:id="25" w:name="conclusion"/>
    <w:p>
      <w:pPr>
        <w:pStyle w:val="Heading2"/>
      </w:pPr>
      <w:r>
        <w:t xml:space="preserve">Conclusion</w:t>
      </w:r>
    </w:p>
    <w:p>
      <w:pPr>
        <w:pStyle w:val="FirstParagraph"/>
      </w:pPr>
      <w:r>
        <w:t xml:space="preserve">The field of Robotics Engineer holds immense potential for Santiago and Chile as a whole. By integrating robotics into key sectors like mining, agriculture, and healthcare, the city can position itself as a regional leader in innovation. This Undergraduate Thesis has demonstrated that while significant progress has been made in research and education, there is room for improvement in fostering collaboration between stakeholders and investing in scalable solutions.</w:t>
      </w:r>
    </w:p>
    <w:p>
      <w:pPr>
        <w:pStyle w:val="BodyText"/>
      </w:pPr>
      <w:r>
        <w:t xml:space="preserve">To achieve these goals, it is essential for universities to expand their Robotics Engineering curricula to include interdisciplinary modules, such as ethics and sustainable design. Government policies should prioritize funding for robotics startups and public-private partnerships. Finally, increasing public engagement through outreach programs will ensure that the benefits of robotics are accessible to all sectors of society.</w:t>
      </w:r>
    </w:p>
    <w:p>
      <w:pPr>
        <w:pStyle w:val="BodyText"/>
      </w:pPr>
      <w:r>
        <w:t xml:space="preserve">In conclusion, Robotics Engineering is not merely a technical discipline but a transformative force that can drive Santiago’s development in the 21st century. This Undergraduate Thesis serves as both an analysis of current trends and a call to action for stakeholders to invest in the future of robotics education and innovation in Chile Santiago.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Robotics Engineer in Chile Santiago</dc:title>
  <dc:creator/>
  <dc:language>en</dc:language>
  <cp:keywords/>
  <dcterms:created xsi:type="dcterms:W3CDTF">2026-07-19T23:18:24Z</dcterms:created>
  <dcterms:modified xsi:type="dcterms:W3CDTF">2026-07-19T23:18:24Z</dcterms:modified>
</cp:coreProperties>
</file>

<file path=docProps/custom.xml><?xml version="1.0" encoding="utf-8"?>
<Properties xmlns="http://schemas.openxmlformats.org/officeDocument/2006/custom-properties" xmlns:vt="http://schemas.openxmlformats.org/officeDocument/2006/docPropsVTypes"/>
</file>