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5302c68a25f09513ff9b9a7f244b7b1c7ecb01a"/>
    <w:p>
      <w:pPr>
        <w:pStyle w:val="Heading1"/>
      </w:pPr>
      <w:r>
        <w:t xml:space="preserve">Undergraduate Thesis: The Role of a Robotics Engineer in Advancing Technological Development in Egypt, Cairo</w:t>
      </w:r>
    </w:p>
    <w:bookmarkStart w:id="20" w:name="abstract"/>
    <w:p>
      <w:pPr>
        <w:pStyle w:val="Heading2"/>
      </w:pPr>
      <w:r>
        <w:t xml:space="preserve">Abstract</w:t>
      </w:r>
    </w:p>
    <w:p>
      <w:pPr>
        <w:pStyle w:val="FirstParagraph"/>
      </w:pPr>
      <w:r>
        <w:t xml:space="preserve">This Undergraduate Thesis explores the critical role of a Robotics Engineer within the dynamic context of Cairo, Egypt. As a rapidly developing metropolis with unique challenges and opportunities, Cairo serves as a strategic location for integrating robotics into sectors such as healthcare, education, infrastructure, and industry. This document analyzes the current state of robotics engineering in Egypt, highlights the skills required for Robotics Engineers to thrive in Cairo’s socio-economic environment, and proposes strategies for aligning academic programs with local industrial needs. Through case studies and theoretical frameworks, this thesis underscores the importance of cultivating a robust robotics ecosystem in Cairo to drive innovation and address national priorities.</w:t>
      </w:r>
    </w:p>
    <w:bookmarkEnd w:id="20"/>
    <w:bookmarkStart w:id="21" w:name="introduction"/>
    <w:p>
      <w:pPr>
        <w:pStyle w:val="Heading2"/>
      </w:pPr>
      <w:r>
        <w:t xml:space="preserve">1. Introduction</w:t>
      </w:r>
    </w:p>
    <w:p>
      <w:pPr>
        <w:pStyle w:val="FirstParagraph"/>
      </w:pPr>
      <w:r>
        <w:t xml:space="preserve">Cairo, the capital of Egypt, is a hub of cultural, economic, and technological activity. However, it faces significant challenges in urban planning, resource management, and infrastructure development. In this context, Robotics Engineers emerge as pivotal figures capable of designing solutions tailored to Cairo’s specific needs. This Undergraduate Thesis aims to examine how a Robotics Engineer can contribute to Cairo’s growth by leveraging robotics technologies such as automation, artificial intelligence (AI), and mechatronics.</w:t>
      </w:r>
    </w:p>
    <w:p>
      <w:pPr>
        <w:pStyle w:val="BodyText"/>
      </w:pPr>
      <w:r>
        <w:t xml:space="preserve">The thesis is structured around three core objectives: (1) analyzing the current landscape of robotics education and research in Egypt, particularly in Cairo; (2) identifying the key challenges faced by Robotics Engineers operating in Cairo’s environment; and (3) proposing recommendations for enhancing collaboration between academic institutions, industry stakeholders, and policymakers to foster a thriving robotics sector.</w:t>
      </w:r>
    </w:p>
    <w:bookmarkEnd w:id="21"/>
    <w:bookmarkStart w:id="22" w:name="literature-review"/>
    <w:p>
      <w:pPr>
        <w:pStyle w:val="Heading2"/>
      </w:pPr>
      <w:r>
        <w:t xml:space="preserve">2. Literature Review</w:t>
      </w:r>
    </w:p>
    <w:p>
      <w:pPr>
        <w:pStyle w:val="FirstParagraph"/>
      </w:pPr>
      <w:r>
        <w:t xml:space="preserve">Robotics engineering is an interdisciplinary field combining mechanical engineering, electrical engineering, computer science, and AI. Globally, it has transformed industries ranging from manufacturing to healthcare. However, in Egypt, the adoption of robotics remains limited due to factors such as funding constraints and a lack of specialized infrastructure.</w:t>
      </w:r>
    </w:p>
    <w:p>
      <w:pPr>
        <w:pStyle w:val="BodyText"/>
      </w:pPr>
      <w:r>
        <w:t xml:space="preserve">Cairo University’s Faculty of Engineering and Cairo’s American University (CAU) are among the few institutions offering undergraduate programs in robotics engineering. These programs emphasize hands-on training through labs equipped with robotic kits, simulation software, and AI tools. Despite this, graduates often face a disconnect between theoretical knowledge and practical applications relevant to Egypt’s local context.</w:t>
      </w:r>
    </w:p>
    <w:p>
      <w:pPr>
        <w:pStyle w:val="BodyText"/>
      </w:pPr>
      <w:r>
        <w:t xml:space="preserve">Studies have shown that Cairo’s industrial sector has untapped potential for automation in areas like agriculture (e.g., irrigation systems) and construction (e.g., 3D printing of buildings). Robotics Engineers could play a vital role in addressing these gaps, but the field requires stronger industry-academia partnerships.</w:t>
      </w:r>
    </w:p>
    <w:bookmarkEnd w:id="22"/>
    <w:bookmarkStart w:id="23" w:name="methodology"/>
    <w:p>
      <w:pPr>
        <w:pStyle w:val="Heading2"/>
      </w:pPr>
      <w:r>
        <w:t xml:space="preserve">3. Methodology</w:t>
      </w:r>
    </w:p>
    <w:p>
      <w:pPr>
        <w:pStyle w:val="FirstParagraph"/>
      </w:pPr>
      <w:r>
        <w:t xml:space="preserve">This Undergraduate Thesis employs a mixed-methods approach to gather and analyze data. Primary data was collected through interviews with Robotics Engineers working in Cairo, while secondary data was sourced from academic journals, government reports, and industry white papers.</w:t>
      </w:r>
    </w:p>
    <w:p>
      <w:pPr>
        <w:pStyle w:val="BodyText"/>
      </w:pPr>
      <w:r>
        <w:t xml:space="preserve">The research focused on three key areas: (1) the competencies required for Robotics Engineers in Cairo; (2) challenges faced by the field in Egypt; and (3) opportunities for growth. Data analysis was conducted using thematic coding to identify patterns and insights relevant to the thesis’s objectives.</w:t>
      </w:r>
    </w:p>
    <w:bookmarkEnd w:id="23"/>
    <w:bookmarkStart w:id="24" w:name="Xdf7877f8be60ac928cafd76b4c918ac4158a72d"/>
    <w:p>
      <w:pPr>
        <w:pStyle w:val="Heading2"/>
      </w:pPr>
      <w:r>
        <w:t xml:space="preserve">4. Key Challenges Faced by Robotics Engineers in Cairo</w:t>
      </w:r>
    </w:p>
    <w:p>
      <w:pPr>
        <w:pStyle w:val="FirstParagraph"/>
      </w:pPr>
      <w:r>
        <w:t xml:space="preserve">Cairo presents unique challenges for Robotics Engineers, including:</w:t>
      </w:r>
    </w:p>
    <w:p>
      <w:pPr>
        <w:numPr>
          <w:ilvl w:val="0"/>
          <w:numId w:val="1001"/>
        </w:numPr>
        <w:pStyle w:val="Compact"/>
      </w:pPr>
      <w:r>
        <w:rPr>
          <w:bCs/>
          <w:b/>
        </w:rPr>
        <w:t xml:space="preserve">Limited Funding:</w:t>
      </w:r>
      <w:r>
        <w:t xml:space="preserve"> </w:t>
      </w:r>
      <w:r>
        <w:t xml:space="preserve">Public and private sector investment in robotics research is insufficient compared to global standards.</w:t>
      </w:r>
    </w:p>
    <w:p>
      <w:pPr>
        <w:numPr>
          <w:ilvl w:val="0"/>
          <w:numId w:val="1001"/>
        </w:numPr>
        <w:pStyle w:val="Compact"/>
      </w:pPr>
      <w:r>
        <w:rPr>
          <w:bCs/>
          <w:b/>
        </w:rPr>
        <w:t xml:space="preserve">Infrastructure Gaps:</w:t>
      </w:r>
      <w:r>
        <w:t xml:space="preserve"> </w:t>
      </w:r>
      <w:r>
        <w:t xml:space="preserve">Inconsistent electricity supply and outdated industrial equipment hinder the deployment of robotic systems.</w:t>
      </w:r>
    </w:p>
    <w:p>
      <w:pPr>
        <w:numPr>
          <w:ilvl w:val="0"/>
          <w:numId w:val="1001"/>
        </w:numPr>
        <w:pStyle w:val="Compact"/>
      </w:pPr>
      <w:r>
        <w:rPr>
          <w:bCs/>
          <w:b/>
        </w:rPr>
        <w:t xml:space="preserve">Talent Shortage:</w:t>
      </w:r>
      <w:r>
        <w:t xml:space="preserve"> </w:t>
      </w:r>
      <w:r>
        <w:t xml:space="preserve">A lack of trained professionals in AI, machine learning, and embedded systems limits innovation.</w:t>
      </w:r>
    </w:p>
    <w:p>
      <w:pPr>
        <w:pStyle w:val="FirstParagraph"/>
      </w:pPr>
      <w:r>
        <w:t xml:space="preserve">These challenges are compounded by a cultural emphasis on traditional industries over high-tech sectors. For example, while Cairo’s healthcare sector has begun adopting robotic surgery tools, widespread adoption remains constrained by cost and regulatory barriers.</w:t>
      </w:r>
    </w:p>
    <w:bookmarkEnd w:id="24"/>
    <w:bookmarkStart w:id="25" w:name="X592f51cd117884b125e82e788b1d7624314f154"/>
    <w:p>
      <w:pPr>
        <w:pStyle w:val="Heading2"/>
      </w:pPr>
      <w:r>
        <w:t xml:space="preserve">5. Opportunities for Robotics Engineers in Cairo</w:t>
      </w:r>
    </w:p>
    <w:p>
      <w:pPr>
        <w:pStyle w:val="FirstParagraph"/>
      </w:pPr>
      <w:r>
        <w:t xml:space="preserve">Despite these challenges, Cairo offers significant opportunities for Robotics Engineers to innovate and contribute to national development:</w:t>
      </w:r>
    </w:p>
    <w:p>
      <w:pPr>
        <w:numPr>
          <w:ilvl w:val="0"/>
          <w:numId w:val="1002"/>
        </w:numPr>
        <w:pStyle w:val="Compact"/>
      </w:pPr>
      <w:r>
        <w:rPr>
          <w:bCs/>
          <w:b/>
        </w:rPr>
        <w:t xml:space="preserve">Smart Cities Initiatives:</w:t>
      </w:r>
      <w:r>
        <w:t xml:space="preserve"> </w:t>
      </w:r>
      <w:r>
        <w:t xml:space="preserve">The Egyptian government’s Vision 2030 includes plans for smart cities, which require robotics in areas like traffic management and waste recycling.</w:t>
      </w:r>
    </w:p>
    <w:p>
      <w:pPr>
        <w:numPr>
          <w:ilvl w:val="0"/>
          <w:numId w:val="1002"/>
        </w:numPr>
        <w:pStyle w:val="Compact"/>
      </w:pPr>
      <w:r>
        <w:rPr>
          <w:bCs/>
          <w:b/>
        </w:rPr>
        <w:t xml:space="preserve">Educational Applications:</w:t>
      </w:r>
      <w:r>
        <w:t xml:space="preserve"> </w:t>
      </w:r>
      <w:r>
        <w:t xml:space="preserve">Robotics can enhance STEM education in Cairo’s schools through interactive learning tools and AI-driven tutoring systems.</w:t>
      </w:r>
    </w:p>
    <w:p>
      <w:pPr>
        <w:numPr>
          <w:ilvl w:val="0"/>
          <w:numId w:val="1002"/>
        </w:numPr>
        <w:pStyle w:val="Compact"/>
      </w:pPr>
      <w:r>
        <w:rPr>
          <w:bCs/>
          <w:b/>
        </w:rPr>
        <w:t xml:space="preserve">Entrepreneurship:</w:t>
      </w:r>
      <w:r>
        <w:t xml:space="preserve"> </w:t>
      </w:r>
      <w:r>
        <w:t xml:space="preserve">Startups focused on affordable robotic solutions for agriculture, such as automated irrigation systems, are emerging in Cairo’s tech ecosystem.</w:t>
      </w:r>
    </w:p>
    <w:p>
      <w:pPr>
        <w:pStyle w:val="FirstParagraph"/>
      </w:pPr>
      <w:r>
        <w:t xml:space="preserve">The integration of robotics in Cairo’s tourism sector—such as autonomous tour guides or maintenance robots for historical sites—also represents a niche opportunity for Robotics Engineers to combine technology with Egypt’s rich heritage.</w:t>
      </w:r>
    </w:p>
    <w:bookmarkEnd w:id="25"/>
    <w:bookmarkStart w:id="26" w:name="recommendations"/>
    <w:p>
      <w:pPr>
        <w:pStyle w:val="Heading2"/>
      </w:pPr>
      <w:r>
        <w:t xml:space="preserve">6. Recommendations</w:t>
      </w:r>
    </w:p>
    <w:p>
      <w:pPr>
        <w:pStyle w:val="FirstParagraph"/>
      </w:pPr>
      <w:r>
        <w:t xml:space="preserve">To strengthen the role of Robotics Engineers in Cairo, the following strategies are recommended:</w:t>
      </w:r>
    </w:p>
    <w:p>
      <w:pPr>
        <w:numPr>
          <w:ilvl w:val="0"/>
          <w:numId w:val="1003"/>
        </w:numPr>
        <w:pStyle w:val="Compact"/>
      </w:pPr>
      <w:r>
        <w:rPr>
          <w:bCs/>
          <w:b/>
        </w:rPr>
        <w:t xml:space="preserve">Enhance Academic Programs:</w:t>
      </w:r>
      <w:r>
        <w:t xml:space="preserve"> </w:t>
      </w:r>
      <w:r>
        <w:t xml:space="preserve">Universities should align their robotics curricula with industry needs, including courses on IoT integration and AI ethics.</w:t>
      </w:r>
    </w:p>
    <w:p>
      <w:pPr>
        <w:numPr>
          <w:ilvl w:val="0"/>
          <w:numId w:val="1003"/>
        </w:numPr>
        <w:pStyle w:val="Compact"/>
      </w:pPr>
      <w:r>
        <w:rPr>
          <w:bCs/>
          <w:b/>
        </w:rPr>
        <w:t xml:space="preserve">Promote Public-Private Partnerships:</w:t>
      </w:r>
      <w:r>
        <w:t xml:space="preserve"> </w:t>
      </w:r>
      <w:r>
        <w:t xml:space="preserve">Collaboration between academic institutions and local industries can fund research projects and create internship opportunities for students.</w:t>
      </w:r>
    </w:p>
    <w:p>
      <w:pPr>
        <w:numPr>
          <w:ilvl w:val="0"/>
          <w:numId w:val="1003"/>
        </w:numPr>
        <w:pStyle w:val="Compact"/>
      </w:pPr>
      <w:r>
        <w:rPr>
          <w:bCs/>
          <w:b/>
        </w:rPr>
        <w:t xml:space="preserve">Develop Local Infrastructure:</w:t>
      </w:r>
      <w:r>
        <w:t xml:space="preserve"> </w:t>
      </w:r>
      <w:r>
        <w:t xml:space="preserve">Government investment in reliable electricity grids, robotics labs, and innovation hubs is essential to support the sector’s growth.</w:t>
      </w:r>
    </w:p>
    <w:p>
      <w:pPr>
        <w:pStyle w:val="FirstParagraph"/>
      </w:pPr>
      <w:r>
        <w:t xml:space="preserve">Cairo’s Robotics Engineers must also engage with global networks to stay updated on advancements in the field while addressing Egypt-specific challenges.</w:t>
      </w:r>
    </w:p>
    <w:bookmarkEnd w:id="26"/>
    <w:bookmarkStart w:id="27" w:name="conclusion"/>
    <w:p>
      <w:pPr>
        <w:pStyle w:val="Heading2"/>
      </w:pPr>
      <w:r>
        <w:t xml:space="preserve">7. Conclusion</w:t>
      </w:r>
    </w:p>
    <w:p>
      <w:pPr>
        <w:pStyle w:val="FirstParagraph"/>
      </w:pPr>
      <w:r>
        <w:t xml:space="preserve">This Undergraduate Thesis highlights the transformative potential of Robotics Engineers in Cairo, Egypt. By addressing systemic challenges and leveraging opportunities, these engineers can drive innovation across sectors and contribute to Egypt’s vision for sustainable development. The integration of robotics into Cairo’s urban fabric requires a concerted effort from educators, policymakers, and industry leaders to ensure that the field grows in tandem with the city’s aspirations.</w:t>
      </w:r>
    </w:p>
    <w:p>
      <w:pPr>
        <w:pStyle w:val="BodyText"/>
      </w:pPr>
      <w:r>
        <w:t xml:space="preserve">As Egypt continues to invest in technology-driven solutions, Robotics Engineers will play an indispensable role in shaping Cairo into a hub of innovation. This thesis serves as a call to action for stakeholders to prioritize robotics education, infrastructure development, and cross-sector collaboration.</w:t>
      </w:r>
    </w:p>
    <w:bookmarkEnd w:id="27"/>
    <w:bookmarkStart w:id="28" w:name="references"/>
    <w:p>
      <w:pPr>
        <w:pStyle w:val="Heading2"/>
      </w:pPr>
      <w:r>
        <w:t xml:space="preserve">References</w:t>
      </w:r>
    </w:p>
    <w:p>
      <w:pPr>
        <w:numPr>
          <w:ilvl w:val="0"/>
          <w:numId w:val="1004"/>
        </w:numPr>
        <w:pStyle w:val="Compact"/>
      </w:pPr>
      <w:r>
        <w:t xml:space="preserve">Cairo University Faculty of Engineering (2023). Robotics Engineering Curriculum Overview.</w:t>
      </w:r>
    </w:p>
    <w:p>
      <w:pPr>
        <w:numPr>
          <w:ilvl w:val="0"/>
          <w:numId w:val="1004"/>
        </w:numPr>
        <w:pStyle w:val="Compact"/>
      </w:pPr>
      <w:r>
        <w:t xml:space="preserve">Egyptian Ministry of Higher Education (2023). National Strategy for Science, Technology, and Innovation.</w:t>
      </w:r>
    </w:p>
    <w:p>
      <w:pPr>
        <w:numPr>
          <w:ilvl w:val="0"/>
          <w:numId w:val="1004"/>
        </w:numPr>
        <w:pStyle w:val="Compact"/>
      </w:pPr>
      <w:r>
        <w:t xml:space="preserve">Al-Maghrabi, K. (2021). "Challenges in Implementing Robotics in Egyptian Industry." Journal of Engineering Research in Egypt.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Egypt Cairo</dc:title>
  <dc:creator/>
  <dc:language>en</dc:language>
  <cp:keywords/>
  <dcterms:created xsi:type="dcterms:W3CDTF">2026-05-03T00:10:02Z</dcterms:created>
  <dcterms:modified xsi:type="dcterms:W3CDTF">2026-05-03T00:10:02Z</dcterms:modified>
</cp:coreProperties>
</file>

<file path=docProps/custom.xml><?xml version="1.0" encoding="utf-8"?>
<Properties xmlns="http://schemas.openxmlformats.org/officeDocument/2006/custom-properties" xmlns:vt="http://schemas.openxmlformats.org/officeDocument/2006/docPropsVTypes"/>
</file>