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1" w:name="X089344d11e8296085458d33f5abaeea730d677f"/>
    <w:p>
      <w:pPr>
        <w:pStyle w:val="Heading1"/>
      </w:pPr>
      <w:r>
        <w:t xml:space="preserve">Undergraduate Thesis: The Role of Robotics Engineering in Sustainable Development of Ethiopia Addis Ababa</w:t>
      </w:r>
    </w:p>
    <w:bookmarkStart w:id="20" w:name="abstract"/>
    <w:p>
      <w:pPr>
        <w:pStyle w:val="Heading2"/>
      </w:pPr>
      <w:r>
        <w:t xml:space="preserve">Abstract</w:t>
      </w:r>
    </w:p>
    <w:p>
      <w:pPr>
        <w:pStyle w:val="FirstParagraph"/>
      </w:pPr>
      <w:r>
        <w:t xml:space="preserve">This undergraduate thesis explores the transformative potential of Robotics Engineer practices in addressing developmental challenges in Ethiopia Addis Ababa. Focusing on the integration of robotics into education, industry, and public services, the study highlights how Robotics Engineer expertise can drive innovation and economic growth. By analyzing local needs and global best practices, this research proposes strategies to cultivate a robust robotics ecosystem in Ethiopia Addis Ababa.</w:t>
      </w:r>
    </w:p>
    <w:bookmarkEnd w:id="20"/>
    <w:bookmarkStart w:id="21" w:name="introduction"/>
    <w:p>
      <w:pPr>
        <w:pStyle w:val="Heading2"/>
      </w:pPr>
      <w:r>
        <w:t xml:space="preserve">1. Introduction</w:t>
      </w:r>
    </w:p>
    <w:p>
      <w:pPr>
        <w:pStyle w:val="FirstParagraph"/>
      </w:pPr>
      <w:r>
        <w:t xml:space="preserve">Ethiopia Addis Ababa, as the political and cultural capital of Ethiopia, is undergoing rapid urbanization and industrialization. However, the city faces challenges such as limited technological infrastructure, a shortage of skilled professionals in emerging fields like Robotics Engineer, and gaps in education systems to meet future demands. This thesis investigates how Robotics Engineer can contribute to solving these issues by fostering innovation in sectors like healthcare, agriculture, and smart city management.</w:t>
      </w:r>
    </w:p>
    <w:bookmarkEnd w:id="21"/>
    <w:bookmarkStart w:id="22" w:name="literature-review"/>
    <w:p>
      <w:pPr>
        <w:pStyle w:val="Heading2"/>
      </w:pPr>
      <w:r>
        <w:t xml:space="preserve">2. Literature Review</w:t>
      </w:r>
    </w:p>
    <w:p>
      <w:pPr>
        <w:pStyle w:val="FirstParagraph"/>
      </w:pPr>
      <w:r>
        <w:t xml:space="preserve">The global rise of robotics has demonstrated its potential to revolutionize industries, from manufacturing to education. In developing economies like Ethiopia Addis Ababa, Robotics Engineer plays a pivotal role in addressing labor shortages and improving efficiency. Studies by the International Federation of Robotics (IFR) emphasize that robotics adoption in Africa is growing but remains underdeveloped compared to regions like Asia or Europe. However, Ethiopia Addis Ababa’s strategic location and investment in higher education provide a unique opportunity to cultivate Robotics Engineer expertise.</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Robotics Engineer education and industry in Ethiopia Addis Ababa.</w:t>
      </w:r>
    </w:p>
    <w:p>
      <w:pPr>
        <w:numPr>
          <w:ilvl w:val="0"/>
          <w:numId w:val="1001"/>
        </w:numPr>
        <w:pStyle w:val="Compact"/>
      </w:pPr>
      <w:r>
        <w:t xml:space="preserve">To identify challenges hindering the growth of robotics applications in Ethiopia Addis Ababa.</w:t>
      </w:r>
    </w:p>
    <w:p>
      <w:pPr>
        <w:numPr>
          <w:ilvl w:val="0"/>
          <w:numId w:val="1001"/>
        </w:numPr>
        <w:pStyle w:val="Compact"/>
      </w:pPr>
      <w:r>
        <w:t xml:space="preserve">To propose actionable strategies for integrating Robotics Engineer into national development plans.</w:t>
      </w:r>
    </w:p>
    <w:bookmarkEnd w:id="23"/>
    <w:bookmarkStart w:id="24" w:name="methodology"/>
    <w:p>
      <w:pPr>
        <w:pStyle w:val="Heading2"/>
      </w:pPr>
      <w:r>
        <w:t xml:space="preserve">4. Methodology</w:t>
      </w:r>
    </w:p>
    <w:p>
      <w:pPr>
        <w:pStyle w:val="FirstParagraph"/>
      </w:pPr>
      <w:r>
        <w:t xml:space="preserve">This research employed a mixed-methods approach, combining qualitative analysis of existing literature with interviews and surveys of stakeholders in Ethiopia Addis Ababa. Data was collected from academic institutions offering Robotics Engineer programs, industry leaders, and government agencies involved in technological development. Case studies of robotics applications in Ethiopian industries were also reviewed to contextualize findings.</w:t>
      </w:r>
    </w:p>
    <w:bookmarkEnd w:id="24"/>
    <w:bookmarkStart w:id="25" w:name="X95cbf55cfafc920ec838cb717ec5c674056fdf4"/>
    <w:p>
      <w:pPr>
        <w:pStyle w:val="Heading2"/>
      </w:pPr>
      <w:r>
        <w:t xml:space="preserve">5. Current State of Robotics Engineering in Ethiopia Addis Ababa</w:t>
      </w:r>
    </w:p>
    <w:p>
      <w:pPr>
        <w:pStyle w:val="FirstParagraph"/>
      </w:pPr>
      <w:r>
        <w:t xml:space="preserve">Ethiopia Addis Ababa hosts several universities with engineering programs, but specialized courses in Robotics Engineer are limited. Institutions like Addis Ababa University and the Ethiopian Institute of Technology have begun integrating robotics into their curricula, yet resources remain scarce. Industry adoption is also nascent, with only a few startups experimenting with automation solutions for agriculture and logistics.</w:t>
      </w:r>
    </w:p>
    <w:bookmarkEnd w:id="25"/>
    <w:bookmarkStart w:id="26" w:name="Xcd8c941ee5ad9baafc8e344ec039b65a78e8173"/>
    <w:p>
      <w:pPr>
        <w:pStyle w:val="Heading2"/>
      </w:pPr>
      <w:r>
        <w:t xml:space="preserve">6. Challenges in Robotics Engineering Development</w:t>
      </w:r>
    </w:p>
    <w:p>
      <w:pPr>
        <w:pStyle w:val="FirstParagraph"/>
      </w:pPr>
      <w:r>
        <w:t xml:space="preserve">The development of Robotics Engineer in Ethiopia Addis Ababa faces multifaceted challenges:</w:t>
      </w:r>
    </w:p>
    <w:p>
      <w:pPr>
        <w:numPr>
          <w:ilvl w:val="0"/>
          <w:numId w:val="1002"/>
        </w:numPr>
        <w:pStyle w:val="Compact"/>
      </w:pPr>
      <w:r>
        <w:rPr>
          <w:bCs/>
          <w:b/>
        </w:rPr>
        <w:t xml:space="preserve">Limited Funding:</w:t>
      </w:r>
      <w:r>
        <w:t xml:space="preserve"> </w:t>
      </w:r>
      <w:r>
        <w:t xml:space="preserve">Public and private investment in robotics research is minimal.</w:t>
      </w:r>
    </w:p>
    <w:p>
      <w:pPr>
        <w:numPr>
          <w:ilvl w:val="0"/>
          <w:numId w:val="1002"/>
        </w:numPr>
        <w:pStyle w:val="Compact"/>
      </w:pPr>
      <w:r>
        <w:rPr>
          <w:bCs/>
          <w:b/>
        </w:rPr>
        <w:t xml:space="preserve">Infrastructure Gaps:</w:t>
      </w:r>
      <w:r>
        <w:t xml:space="preserve"> </w:t>
      </w:r>
      <w:r>
        <w:t xml:space="preserve">Power supply, internet connectivity, and laboratory facilities hinder hands-on training.</w:t>
      </w:r>
    </w:p>
    <w:p>
      <w:pPr>
        <w:numPr>
          <w:ilvl w:val="0"/>
          <w:numId w:val="1002"/>
        </w:numPr>
        <w:pStyle w:val="Compact"/>
      </w:pPr>
      <w:r>
        <w:rPr>
          <w:bCs/>
          <w:b/>
        </w:rPr>
        <w:t xml:space="preserve">Skill Shortages:</w:t>
      </w:r>
      <w:r>
        <w:t xml:space="preserve"> </w:t>
      </w:r>
      <w:r>
        <w:t xml:space="preserve">A lack of trained professionals in advanced robotics fields like AI and machine learning.</w:t>
      </w:r>
    </w:p>
    <w:p>
      <w:pPr>
        <w:numPr>
          <w:ilvl w:val="0"/>
          <w:numId w:val="1002"/>
        </w:numPr>
        <w:pStyle w:val="Compact"/>
      </w:pPr>
      <w:r>
        <w:rPr>
          <w:bCs/>
          <w:b/>
        </w:rPr>
        <w:t xml:space="preserve">Cultural Resistance:</w:t>
      </w:r>
      <w:r>
        <w:t xml:space="preserve"> </w:t>
      </w:r>
      <w:r>
        <w:t xml:space="preserve">Skepticism toward automation in traditional sectors such as agriculture and small-scale manufacturing.</w:t>
      </w:r>
    </w:p>
    <w:bookmarkEnd w:id="26"/>
    <w:bookmarkStart w:id="27" w:name="X2275589c2bf4ef521ed5010f5a423010f72033c"/>
    <w:p>
      <w:pPr>
        <w:pStyle w:val="Heading2"/>
      </w:pPr>
      <w:r>
        <w:t xml:space="preserve">7. Opportunities for Robotics Engineer in Ethiopia Addis Ababa</w:t>
      </w:r>
    </w:p>
    <w:p>
      <w:pPr>
        <w:pStyle w:val="FirstParagraph"/>
      </w:pPr>
      <w:r>
        <w:t xml:space="preserve">Ethiopia Addis Ababa’s rapid urbanization presents unique opportunities for Robotics Engineer:</w:t>
      </w:r>
    </w:p>
    <w:p>
      <w:pPr>
        <w:numPr>
          <w:ilvl w:val="0"/>
          <w:numId w:val="1003"/>
        </w:numPr>
        <w:pStyle w:val="Compact"/>
      </w:pPr>
      <w:r>
        <w:rPr>
          <w:bCs/>
          <w:b/>
        </w:rPr>
        <w:t xml:space="preserve">Smart City Initiatives:</w:t>
      </w:r>
      <w:r>
        <w:t xml:space="preserve"> </w:t>
      </w:r>
      <w:r>
        <w:t xml:space="preserve">Robotics can enhance traffic management, waste collection, and public safety systems.</w:t>
      </w:r>
    </w:p>
    <w:p>
      <w:pPr>
        <w:numPr>
          <w:ilvl w:val="0"/>
          <w:numId w:val="1003"/>
        </w:numPr>
        <w:pStyle w:val="Compact"/>
      </w:pPr>
      <w:r>
        <w:rPr>
          <w:bCs/>
          <w:b/>
        </w:rPr>
        <w:t xml:space="preserve">Agricultural Automation:</w:t>
      </w:r>
      <w:r>
        <w:t xml:space="preserve"> </w:t>
      </w:r>
      <w:r>
        <w:t xml:space="preserve">Robotics solutions can address labor shortages in Ethiopia’s agrarian economy.</w:t>
      </w:r>
    </w:p>
    <w:p>
      <w:pPr>
        <w:numPr>
          <w:ilvl w:val="0"/>
          <w:numId w:val="1003"/>
        </w:numPr>
        <w:pStyle w:val="Compact"/>
      </w:pPr>
      <w:r>
        <w:rPr>
          <w:bCs/>
          <w:b/>
        </w:rPr>
        <w:t xml:space="preserve">Educational Innovation:</w:t>
      </w:r>
      <w:r>
        <w:t xml:space="preserve"> </w:t>
      </w:r>
      <w:r>
        <w:t xml:space="preserve">Developing low-cost robotics kits for STEM education to inspire future engineers.</w:t>
      </w:r>
    </w:p>
    <w:p>
      <w:pPr>
        <w:numPr>
          <w:ilvl w:val="0"/>
          <w:numId w:val="1003"/>
        </w:numPr>
        <w:pStyle w:val="Compact"/>
      </w:pPr>
      <w:r>
        <w:rPr>
          <w:bCs/>
          <w:b/>
        </w:rPr>
        <w:t xml:space="preserve">Public-Private Partnerships:</w:t>
      </w:r>
      <w:r>
        <w:t xml:space="preserve"> </w:t>
      </w:r>
      <w:r>
        <w:t xml:space="preserve">Collaborations between academia, industry, and government can accelerate technology transfer.</w:t>
      </w:r>
    </w:p>
    <w:bookmarkEnd w:id="27"/>
    <w:bookmarkStart w:id="28" w:name="recommendations"/>
    <w:p>
      <w:pPr>
        <w:pStyle w:val="Heading2"/>
      </w:pPr>
      <w:r>
        <w:t xml:space="preserve">8. Recommendations</w:t>
      </w:r>
    </w:p>
    <w:p>
      <w:pPr>
        <w:pStyle w:val="FirstParagraph"/>
      </w:pPr>
      <w:r>
        <w:t xml:space="preserve">To advance Robotics Engineer in Ethiopia Addis Ababa, this thesis recommends:</w:t>
      </w:r>
    </w:p>
    <w:p>
      <w:pPr>
        <w:numPr>
          <w:ilvl w:val="0"/>
          <w:numId w:val="1004"/>
        </w:numPr>
        <w:pStyle w:val="Compact"/>
      </w:pPr>
      <w:r>
        <w:rPr>
          <w:bCs/>
          <w:b/>
        </w:rPr>
        <w:t xml:space="preserve">Curriculum Enhancement:</w:t>
      </w:r>
      <w:r>
        <w:t xml:space="preserve"> </w:t>
      </w:r>
      <w:r>
        <w:t xml:space="preserve">Universities should expand robotics courses to include AI, IoT, and ethical design principles.</w:t>
      </w:r>
    </w:p>
    <w:p>
      <w:pPr>
        <w:numPr>
          <w:ilvl w:val="0"/>
          <w:numId w:val="1004"/>
        </w:numPr>
        <w:pStyle w:val="Compact"/>
      </w:pPr>
      <w:r>
        <w:rPr>
          <w:bCs/>
          <w:b/>
        </w:rPr>
        <w:t xml:space="preserve">Public Funding:</w:t>
      </w:r>
      <w:r>
        <w:t xml:space="preserve"> </w:t>
      </w:r>
      <w:r>
        <w:t xml:space="preserve">The Ethiopian government must allocate resources for robotics research centers and innovation hubs in Addis Ababa.</w:t>
      </w:r>
    </w:p>
    <w:p>
      <w:pPr>
        <w:numPr>
          <w:ilvl w:val="0"/>
          <w:numId w:val="1004"/>
        </w:numPr>
        <w:pStyle w:val="Compact"/>
      </w:pPr>
      <w:r>
        <w:rPr>
          <w:bCs/>
          <w:b/>
        </w:rPr>
        <w:t xml:space="preserve">Sector-Specific Training:</w:t>
      </w:r>
      <w:r>
        <w:t xml:space="preserve"> </w:t>
      </w:r>
      <w:r>
        <w:t xml:space="preserve">Collaborate with industries to train engineers in applications tailored to Ethiopia’s needs, such as drought-resistant agricultural robots.</w:t>
      </w:r>
    </w:p>
    <w:p>
      <w:pPr>
        <w:numPr>
          <w:ilvl w:val="0"/>
          <w:numId w:val="1004"/>
        </w:numPr>
        <w:pStyle w:val="Compact"/>
      </w:pPr>
      <w:r>
        <w:rPr>
          <w:bCs/>
          <w:b/>
        </w:rPr>
        <w:t xml:space="preserve">International Partnerships:</w:t>
      </w:r>
      <w:r>
        <w:t xml:space="preserve"> </w:t>
      </w:r>
      <w:r>
        <w:t xml:space="preserve">Seek collaboration with global robotics organizations for knowledge exchange and funding opportunities.</w:t>
      </w:r>
    </w:p>
    <w:bookmarkEnd w:id="28"/>
    <w:bookmarkStart w:id="29" w:name="conclusion"/>
    <w:p>
      <w:pPr>
        <w:pStyle w:val="Heading2"/>
      </w:pPr>
      <w:r>
        <w:t xml:space="preserve">9. Conclusion</w:t>
      </w:r>
    </w:p>
    <w:p>
      <w:pPr>
        <w:pStyle w:val="FirstParagraph"/>
      </w:pPr>
      <w:r>
        <w:t xml:space="preserve">The integration of Robotics Engineer in Ethiopia Addis Ababa is not merely a technological endeavor but a strategic pathway to sustainable development. By addressing existing challenges and leveraging opportunities, Ethiopia can position itself as a regional leader in robotics innovation. This undergraduate thesis underscores the urgency for stakeholders to prioritize Robotics Engineer education, infrastructure investment, and cross-sector collaboration to realize this vision.</w:t>
      </w:r>
    </w:p>
    <w:bookmarkEnd w:id="29"/>
    <w:bookmarkStart w:id="30" w:name="references"/>
    <w:p>
      <w:pPr>
        <w:pStyle w:val="Heading2"/>
      </w:pPr>
      <w:r>
        <w:t xml:space="preserve">References</w:t>
      </w:r>
    </w:p>
    <w:p>
      <w:pPr>
        <w:numPr>
          <w:ilvl w:val="0"/>
          <w:numId w:val="1005"/>
        </w:numPr>
        <w:pStyle w:val="Compact"/>
      </w:pPr>
      <w:r>
        <w:t xml:space="preserve">International Federation of Robotics (IFR). (2023). "Global Robotics Report."</w:t>
      </w:r>
    </w:p>
    <w:p>
      <w:pPr>
        <w:numPr>
          <w:ilvl w:val="0"/>
          <w:numId w:val="1005"/>
        </w:numPr>
        <w:pStyle w:val="Compact"/>
      </w:pPr>
      <w:r>
        <w:t xml:space="preserve">Addis Ababa University. (2023). "Department of Electrical and Computer Engineering: Annual Report."</w:t>
      </w:r>
    </w:p>
    <w:p>
      <w:pPr>
        <w:numPr>
          <w:ilvl w:val="0"/>
          <w:numId w:val="1005"/>
        </w:numPr>
        <w:pStyle w:val="Compact"/>
      </w:pPr>
      <w:r>
        <w:t xml:space="preserve">Ethiopian Institute of Technology. (2023). "Robotics Curriculum Development Framework."</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Ethiopia Addis Ababa</dc:title>
  <dc:creator/>
  <dc:language>en</dc:language>
  <cp:keywords/>
  <dcterms:created xsi:type="dcterms:W3CDTF">2026-07-20T05:12:10Z</dcterms:created>
  <dcterms:modified xsi:type="dcterms:W3CDTF">2026-07-20T05:12:10Z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