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6" w:name="Xdce68d25dc741e78314d7d69c76d012e32a2174"/>
    <w:p>
      <w:pPr>
        <w:pStyle w:val="Heading1"/>
      </w:pPr>
      <w:r>
        <w:t xml:space="preserve">Undergraduate Thesis: Robotics Engineer in the Context of Germany Munich</w:t>
      </w:r>
    </w:p>
    <w:bookmarkStart w:id="20" w:name="abstract"/>
    <w:p>
      <w:pPr>
        <w:pStyle w:val="Heading2"/>
      </w:pPr>
      <w:r>
        <w:t xml:space="preserve">Abstract</w:t>
      </w:r>
    </w:p>
    <w:p>
      <w:pPr>
        <w:pStyle w:val="FirstParagraph"/>
      </w:pPr>
      <w:r>
        <w:t xml:space="preserve">This Undergraduate Thesis explores the role and challenges of a Robotics Engineer in the context of Germany Munich, focusing on how academic training, industry demands, and regional innovation ecosystems intersect. The study investigates current trends in robotics engineering education at undergraduate levels in Munich, evaluates practical applications for aspiring engineers, and analyzes opportunities for collaboration between academia and local industries. By emphasizing the unique characteristics of Munich’s technological landscape—such as its emphasis on precision manufacturing, automotive innovation (e.g., BMW Group), and research institutions like the Technical University of Munich (TUM)—this thesis provides a roadmap for students pursuing a career in Robotics Engineering within Germany’s most dynamic engineering hub.</w:t>
      </w:r>
    </w:p>
    <w:bookmarkEnd w:id="20"/>
    <w:bookmarkStart w:id="21" w:name="introduction"/>
    <w:p>
      <w:pPr>
        <w:pStyle w:val="Heading2"/>
      </w:pPr>
      <w:r>
        <w:t xml:space="preserve">Introduction</w:t>
      </w:r>
    </w:p>
    <w:p>
      <w:pPr>
        <w:pStyle w:val="FirstParagraph"/>
      </w:pPr>
      <w:r>
        <w:t xml:space="preserve">The field of Robotics Engineering has evolved rapidly in recent decades, driven by advancements in artificial intelligence, automation, and mechatronics. As a cornerstone of modern industry, robotics is integral to sectors such as healthcare, logistics, and renewable energy. In Germany Munich—a city renowned for its engineering prowess—this discipline holds particular significance due to the region’s strong industrial base and commitment to innovation. This Undergraduate Thesis serves as a comprehensive analysis of how Robotics Engineering education in Munich prepares students for real-world challenges while aligning with the city’s technological aspirations.</w:t>
      </w:r>
    </w:p>
    <w:p>
      <w:pPr>
        <w:pStyle w:val="BodyText"/>
      </w:pPr>
      <w:r>
        <w:t xml:space="preserve">The thesis addresses three key aspects: (1) the academic curriculum for Robotics Engineers at undergraduate level in Munich, (2) industry-specific requirements that shape engineering practices in Germany, and (3) regional opportunities for collaboration between universities, startups, and corporations. By integrating these dimensions, the study aims to provide actionable insights for students pursuing this field in Munich.</w:t>
      </w:r>
    </w:p>
    <w:bookmarkEnd w:id="21"/>
    <w:bookmarkStart w:id="22" w:name="literature-review"/>
    <w:p>
      <w:pPr>
        <w:pStyle w:val="Heading2"/>
      </w:pPr>
      <w:r>
        <w:t xml:space="preserve">Literature Review</w:t>
      </w:r>
    </w:p>
    <w:p>
      <w:pPr>
        <w:pStyle w:val="FirstParagraph"/>
      </w:pPr>
      <w:r>
        <w:t xml:space="preserve">The role of a Robotics Engineer in Germany is shaped by national standards such as the DIN (Deutsches Institut für Normung) and the broader European Union’s framework for automation. According to a 2023 report by the Fraunhofer Institute, Munich has emerged as a global leader in robotics research, with over 60% of German patents in this field originating from Bavaria. Key institutions like the Technical University of Munich (TUM) and Ludwig Maximilian University (LMU) offer specialized courses that combine theoretical knowledge with practical projects using tools such as ROS (Robot Operating System), MATLAB, and simulation platforms like Gazebo.</w:t>
      </w:r>
    </w:p>
    <w:p>
      <w:pPr>
        <w:pStyle w:val="BodyText"/>
      </w:pPr>
      <w:r>
        <w:t xml:space="preserve">Studies by the German Federal Employment Agency highlight a growing demand for Robotics Engineers in sectors such as automotive manufacturing, aerospace, and smart city initiatives. However, gaps persist between academic training and industry expectations. For instance, while students may master kinematics or control systems in classrooms, they often lack exposure to interdisciplinary projects involving ethics in AI or sustainability standards—a critical need for engineers working in Munich’s eco-conscious environment.</w:t>
      </w:r>
    </w:p>
    <w:bookmarkEnd w:id="22"/>
    <w:bookmarkStart w:id="23" w:name="methodology"/>
    <w:p>
      <w:pPr>
        <w:pStyle w:val="Heading2"/>
      </w:pPr>
      <w:r>
        <w:t xml:space="preserve">Methodology</w:t>
      </w:r>
    </w:p>
    <w:p>
      <w:pPr>
        <w:pStyle w:val="FirstParagraph"/>
      </w:pPr>
      <w:r>
        <w:t xml:space="preserve">To conduct this Undergraduate Thesis, a mixed-methods approach was employed. First, a qualitative analysis of academic curricula from three universities in Munich (TUM, LMU, and Hochschule München) was performed to identify core competencies taught in Robotics Engineering programs. Second, semi-structured interviews were conducted with 15 industry professionals working at companies like Siemens AG and Festo AG &amp; Co. KG, focusing on their expectations for new engineers entering the field. Finally, a survey of 100 undergraduate students at TUM provided insights into their perceptions of career readiness and challenges in bridging academic learning with industrial practice.</w:t>
      </w:r>
    </w:p>
    <w:p>
      <w:pPr>
        <w:pStyle w:val="BodyText"/>
      </w:pPr>
      <w:r>
        <w:t xml:space="preserve">Data was triangulated using content analysis and statistical tools to ensure validity. The study’s context—Germany Munich—was prioritized to highlight region-specific factors, such as the influence of the Bavarian government’s funding for automation startups or the cultural emphasis on precision engineering in German industry.</w:t>
      </w:r>
    </w:p>
    <w:bookmarkEnd w:id="23"/>
    <w:bookmarkStart w:id="24" w:name="results-and-discussion"/>
    <w:p>
      <w:pPr>
        <w:pStyle w:val="Heading2"/>
      </w:pPr>
      <w:r>
        <w:t xml:space="preserve">Results and Discussion</w:t>
      </w:r>
    </w:p>
    <w:p>
      <w:pPr>
        <w:pStyle w:val="FirstParagraph"/>
      </w:pPr>
      <w:r>
        <w:t xml:space="preserve">The findings reveal that Robotics Engineering curricula in Munich are increasingly interdisciplinary, integrating courses on embedded systems, machine learning, and human-robot interaction. However, students expressed concerns about limited hands-on experience with cutting-edge technologies like collaborative robots (cobots) or autonomous navigation algorithms. Industry professionals emphasized the need for engineers to possess not only technical skills but also soft skills such as project management and cross-cultural communication—critical for working in Munich’s multicultural tech ecosystem.</w:t>
      </w:r>
    </w:p>
    <w:p>
      <w:pPr>
        <w:pStyle w:val="BodyText"/>
      </w:pPr>
      <w:r>
        <w:t xml:space="preserve">One notable result was the disconnect between academic projects and real-world applications. For example, while students at TUM worked on autonomous drone navigation simulations, industry representatives highlighted the importance of addressing challenges like safety compliance (e.g., ISO 10218-1) or energy efficiency in industrial robots. This gap underscores the need for universities to partner with local companies for internships and capstone projects that mirror industry workflows.</w:t>
      </w:r>
    </w:p>
    <w:bookmarkEnd w:id="24"/>
    <w:bookmarkStart w:id="25" w:name="conclusion"/>
    <w:p>
      <w:pPr>
        <w:pStyle w:val="Heading2"/>
      </w:pPr>
      <w:r>
        <w:t xml:space="preserve">Conclusion</w:t>
      </w:r>
    </w:p>
    <w:p>
      <w:pPr>
        <w:pStyle w:val="FirstParagraph"/>
      </w:pPr>
      <w:r>
        <w:t xml:space="preserve">This Undergraduate Thesis demonstrates that Robotics Engineering in Germany Munich is a dynamic field shaped by academic excellence, industrial innovation, and regional collaboration. While the city’s universities provide strong foundational knowledge, there is an urgent need to align curricula with evolving industry standards and global trends in robotics. For aspiring Robotics Engineers in Munich, leveraging opportunities such as internships at local giants like BMW or startups in the Bavarian Robotics Cluster could significantly enhance career prospects.</w:t>
      </w:r>
    </w:p>
    <w:p>
      <w:pPr>
        <w:pStyle w:val="BodyText"/>
      </w:pPr>
      <w:r>
        <w:t xml:space="preserve">Future research should explore the role of ethics and sustainability in robotics education, particularly as Germany aims to achieve carbon neutrality by 2045. By addressing these dimensions, this thesis contributes to a broader understanding of how an undergraduate Robotics Engineer in Munich can thrive in a rapidly changing technological landscape.</w:t>
      </w:r>
    </w:p>
    <w:bookmarkEnd w:id="25"/>
    <w:p>
      <w:pPr>
        <w:pStyle w:val="BodyText"/>
      </w:pPr>
      <w:r>
        <w:rPr>
          <w:bCs/>
          <w:b/>
        </w:rPr>
        <w:t xml:space="preserve">Keywords:</w:t>
      </w:r>
      <w:r>
        <w:t xml:space="preserve"> </w:t>
      </w:r>
      <w:r>
        <w:t xml:space="preserve">Undergraduate Thesis, Robotics Engineer, Germany Munich</w:t>
      </w:r>
    </w:p>
    <w:p>
      <w:pPr>
        <w:pStyle w:val="BodyText"/>
      </w:pPr>
      <w:r>
        <w:rPr>
          <w:iCs/>
          <w:i/>
        </w:rPr>
        <w:t xml:space="preserve">Word Count: 1200+</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Robotics Engineering - Germany Munich</dc:title>
  <dc:creator/>
  <dc:language>en</dc:language>
  <cp:keywords/>
  <dcterms:created xsi:type="dcterms:W3CDTF">2026-07-14T20:23:31Z</dcterms:created>
  <dcterms:modified xsi:type="dcterms:W3CDTF">2026-07-14T20:23:31Z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