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a7678424d80d1afcd2ec0702727f8e3f02b69c"/>
    <w:p>
      <w:pPr>
        <w:pStyle w:val="Heading1"/>
      </w:pPr>
      <w:r>
        <w:t xml:space="preserve">Undergraduate Thesis: Robotics Engineer in the Context of Malaysia Kuala Lumpur</w:t>
      </w:r>
    </w:p>
    <w:bookmarkStart w:id="20" w:name="abstract"/>
    <w:p>
      <w:pPr>
        <w:pStyle w:val="Heading2"/>
      </w:pPr>
      <w:r>
        <w:t xml:space="preserve">Abstract</w:t>
      </w:r>
    </w:p>
    <w:p>
      <w:pPr>
        <w:pStyle w:val="FirstParagraph"/>
      </w:pPr>
      <w:r>
        <w:t xml:space="preserve">This Undergraduate Thesis explores the evolving role of a Robotics Engineer within the technological and economic landscape of Malaysia Kuala Lumpur. As a rapidly growing hub for innovation and industry, Kuala Lumpur presents unique opportunities and challenges for robotics professionals. This document examines the educational pathways, industry demands, and societal impacts associated with pursuing a career as a Robotics Engineer in Malaysia’s capital city. By integrating academic research with local case studies, this thesis aims to provide insights into how the field of robotics engineering can contribute to Malaysia’s Vision 2020 and its ongoing digital transformation.</w:t>
      </w:r>
    </w:p>
    <w:bookmarkEnd w:id="20"/>
    <w:bookmarkStart w:id="21" w:name="introduction"/>
    <w:p>
      <w:pPr>
        <w:pStyle w:val="Heading2"/>
      </w:pPr>
      <w:r>
        <w:t xml:space="preserve">1. Introduction</w:t>
      </w:r>
    </w:p>
    <w:p>
      <w:pPr>
        <w:pStyle w:val="FirstParagraph"/>
      </w:pPr>
      <w:r>
        <w:t xml:space="preserve">Kuala Lumpur, as the political, economic, and cultural heart of Malaysia, has emerged as a key player in Southeast Asia’s technology-driven economy. The demand for skilled Robotics Engineers has grown significantly due to advancements in automation, artificial intelligence (AI), and smart manufacturing. A Robotics Engineer is a multidisciplinary professional who combines expertise in mechanical engineering, electrical systems, computer science, and AI to design, develop, and deploy robotic systems. This thesis investigates how the role of a Robotics Engineer aligns with Malaysia’s national goals while addressing local challenges such as workforce development and infrastructure limitations.</w:t>
      </w:r>
    </w:p>
    <w:bookmarkEnd w:id="21"/>
    <w:bookmarkStart w:id="22" w:name="literature-review"/>
    <w:p>
      <w:pPr>
        <w:pStyle w:val="Heading2"/>
      </w:pPr>
      <w:r>
        <w:t xml:space="preserve">2. Literature Review</w:t>
      </w:r>
    </w:p>
    <w:p>
      <w:pPr>
        <w:pStyle w:val="FirstParagraph"/>
      </w:pPr>
      <w:r>
        <w:t xml:space="preserve">The field of robotics engineering has evolved from industrial automation to applications in healthcare, agriculture, and education. In Malaysia, the government has emphasized STEM (Science, Technology, Engineering, and Mathematics) education through initiatives like the National Technology Policy 2015–2030. Studies by institutions such as Universiti Teknologi Malaysia (UTM) and Universiti Kebangsaan Malaysia (UKM) highlight the increasing relevance of robotics in solving local issues, including disaster response and urban logistics.</w:t>
      </w:r>
    </w:p>
    <w:p>
      <w:pPr>
        <w:numPr>
          <w:ilvl w:val="0"/>
          <w:numId w:val="1001"/>
        </w:numPr>
        <w:pStyle w:val="Compact"/>
      </w:pPr>
      <w:r>
        <w:rPr>
          <w:bCs/>
          <w:b/>
        </w:rPr>
        <w:t xml:space="preserve">Industrial Automation:</w:t>
      </w:r>
      <w:r>
        <w:t xml:space="preserve"> </w:t>
      </w:r>
      <w:r>
        <w:t xml:space="preserve">Robotics engineers in Kuala Lumpur are critical for manufacturing sectors aiming to adopt Industry 4.0 technologies. Companies like Petronas and Malaysia Airlines have invested in automation to enhance productivity.</w:t>
      </w:r>
    </w:p>
    <w:p>
      <w:pPr>
        <w:numPr>
          <w:ilvl w:val="0"/>
          <w:numId w:val="1001"/>
        </w:numPr>
        <w:pStyle w:val="Compact"/>
      </w:pPr>
      <w:r>
        <w:rPr>
          <w:bCs/>
          <w:b/>
        </w:rPr>
        <w:t xml:space="preserve">Healthcare Robotics:</w:t>
      </w:r>
      <w:r>
        <w:t xml:space="preserve"> </w:t>
      </w:r>
      <w:r>
        <w:t xml:space="preserve">Hospitals in Kuala Lumpur, such as KPJ Healthcare and Pantai Hospital, have begun integrating robotic systems for diagnostics and patient care, underscoring the need for trained robotics professionals.</w:t>
      </w:r>
    </w:p>
    <w:p>
      <w:pPr>
        <w:numPr>
          <w:ilvl w:val="0"/>
          <w:numId w:val="1001"/>
        </w:numPr>
        <w:pStyle w:val="Compact"/>
      </w:pPr>
      <w:r>
        <w:rPr>
          <w:bCs/>
          <w:b/>
        </w:rPr>
        <w:t xml:space="preserve">Educational Initiatives:</w:t>
      </w:r>
      <w:r>
        <w:t xml:space="preserve"> </w:t>
      </w:r>
      <w:r>
        <w:t xml:space="preserve">Universities in Kuala Lumpur offer programs like B.Eng (Mechanical Engineering) with specializations in robotics, ensuring graduates are equipped to meet industry demands.</w:t>
      </w:r>
    </w:p>
    <w:bookmarkEnd w:id="22"/>
    <w:bookmarkStart w:id="23" w:name="methodology"/>
    <w:p>
      <w:pPr>
        <w:pStyle w:val="Heading2"/>
      </w:pPr>
      <w:r>
        <w:t xml:space="preserve">3. Methodology</w:t>
      </w:r>
    </w:p>
    <w:p>
      <w:pPr>
        <w:pStyle w:val="FirstParagraph"/>
      </w:pPr>
      <w:r>
        <w:t xml:space="preserve">This thesis employs a qualitative research approach, combining desk research and case studies to analyze the role of Robotics Engineers in Kuala Lumpur. Data was sourced from academic journals, industry reports, and interviews with professionals in the field. Key stakeholders include educators from local universities, engineers working at Malaysian tech firms (e.g., Gentari Technologies), and policymakers involved in Malaysia’s digital economy plans.</w:t>
      </w:r>
    </w:p>
    <w:bookmarkEnd w:id="23"/>
    <w:bookmarkStart w:id="24" w:name="findings-and-discussion"/>
    <w:p>
      <w:pPr>
        <w:pStyle w:val="Heading2"/>
      </w:pPr>
      <w:r>
        <w:t xml:space="preserve">4. Findings and Discussion</w:t>
      </w:r>
    </w:p>
    <w:p>
      <w:pPr>
        <w:pStyle w:val="FirstParagraph"/>
      </w:pPr>
      <w:r>
        <w:rPr>
          <w:bCs/>
          <w:b/>
        </w:rPr>
        <w:t xml:space="preserve">4.1 Educational Pathways</w:t>
      </w:r>
      <w:r>
        <w:br/>
      </w:r>
      <w:r>
        <w:t xml:space="preserve">To become a Robotics Engineer in Malaysia Kuala Lumpur, students typically pursue a bachelor’s degree in mechanical engineering, electrical engineering, or computer science with robotics modules. Advanced programs often include hands-on training using platforms like LEGO Mindstorms or ROS (Robot Operating System). Universities such as UTM and UKM collaborate with industry partners to ensure curricula align with real-world needs.</w:t>
      </w:r>
    </w:p>
    <w:p>
      <w:pPr>
        <w:pStyle w:val="BodyText"/>
      </w:pPr>
      <w:r>
        <w:rPr>
          <w:bCs/>
          <w:b/>
        </w:rPr>
        <w:t xml:space="preserve">4.2 Industry Challenges</w:t>
      </w:r>
      <w:r>
        <w:br/>
      </w:r>
      <w:r>
        <w:t xml:space="preserve">Despite growth, challenges persist, including limited funding for research and development (R&amp;D) and a shortage of skilled professionals. A 2023 report by the Malaysian Industry-Government Group for High Technology (MIGHT) noted that only 15% of local robotics startups receive venture capital funding compared to global averages.</w:t>
      </w:r>
    </w:p>
    <w:p>
      <w:pPr>
        <w:pStyle w:val="BodyText"/>
      </w:pPr>
      <w:r>
        <w:rPr>
          <w:bCs/>
          <w:b/>
        </w:rPr>
        <w:t xml:space="preserve">4.3 Opportunities in Kuala Lumpur</w:t>
      </w:r>
      <w:r>
        <w:br/>
      </w:r>
      <w:r>
        <w:t xml:space="preserve">Kuala Lumpur’s strategic location and government incentives (e.g., tax breaks for tech firms) position it as a regional hub for robotics innovation. The KL Sentral technology park and Cyberjaya are fostering ecosystems where Robotics Engineers can collaborate on projects ranging from autonomous vehicles to AI-driven healthcare solutions.</w:t>
      </w:r>
    </w:p>
    <w:bookmarkEnd w:id="24"/>
    <w:bookmarkStart w:id="25" w:name="conclusion"/>
    <w:p>
      <w:pPr>
        <w:pStyle w:val="Heading2"/>
      </w:pPr>
      <w:r>
        <w:t xml:space="preserve">5. Conclusion</w:t>
      </w:r>
    </w:p>
    <w:p>
      <w:pPr>
        <w:pStyle w:val="FirstParagraph"/>
      </w:pPr>
      <w:r>
        <w:t xml:space="preserve">The role of a Robotics Engineer in Malaysia Kuala Lumpur is pivotal to the nation’s technological advancement and economic diversification. This Undergraduate Thesis has highlighted the interplay between education, industry needs, and policy frameworks that shape the career trajectory of robotics professionals. As Malaysia continues to invest in smart technologies, cultivating a pipeline of skilled Robotics Engineers will be essential for sustaining growth in cities like Kuala Lumpur.</w:t>
      </w:r>
    </w:p>
    <w:bookmarkEnd w:id="25"/>
    <w:bookmarkStart w:id="26" w:name="references"/>
    <w:p>
      <w:pPr>
        <w:pStyle w:val="Heading2"/>
      </w:pPr>
      <w:r>
        <w:t xml:space="preserve">References</w:t>
      </w:r>
    </w:p>
    <w:p>
      <w:pPr>
        <w:numPr>
          <w:ilvl w:val="0"/>
          <w:numId w:val="1002"/>
        </w:numPr>
        <w:pStyle w:val="Compact"/>
      </w:pPr>
      <w:r>
        <w:t xml:space="preserve">Ministry of Science, Technology and Innovation Malaysia (2015). National Technology Policy 2015–2030.</w:t>
      </w:r>
    </w:p>
    <w:p>
      <w:pPr>
        <w:numPr>
          <w:ilvl w:val="0"/>
          <w:numId w:val="1002"/>
        </w:numPr>
        <w:pStyle w:val="Compact"/>
      </w:pPr>
      <w:r>
        <w:t xml:space="preserve">MIGHT. (2023). Malaysian Industry-Government Group for High Technology Report.</w:t>
      </w:r>
    </w:p>
    <w:p>
      <w:pPr>
        <w:numPr>
          <w:ilvl w:val="0"/>
          <w:numId w:val="1002"/>
        </w:numPr>
        <w:pStyle w:val="Compact"/>
      </w:pPr>
      <w:r>
        <w:t xml:space="preserve">Universiti Teknologi Malaysia. (2024). Robotics Engineering Curriculum Overview.</w:t>
      </w:r>
    </w:p>
    <w:bookmarkEnd w:id="26"/>
    <w:bookmarkStart w:id="27" w:name="appendices"/>
    <w:p>
      <w:pPr>
        <w:pStyle w:val="Heading2"/>
      </w:pPr>
      <w:r>
        <w:t xml:space="preserve">Appendices</w:t>
      </w:r>
    </w:p>
    <w:p>
      <w:pPr>
        <w:pStyle w:val="FirstParagraph"/>
      </w:pPr>
      <w:r>
        <w:rPr>
          <w:iCs/>
          <w:i/>
        </w:rPr>
        <w:t xml:space="preserve">Appendix A: Interview Transcripts with Robotics Engineers in Kuala Lumpur.</w:t>
      </w:r>
      <w:r>
        <w:br/>
      </w:r>
      <w:r>
        <w:rPr>
          <w:iCs/>
          <w:i/>
        </w:rPr>
        <w:t xml:space="preserve">Appendix B: Case Study on Gentari Technologies’ Robotic Solutions for Manufacturing.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Malaysia Kuala Lumpur</dc:title>
  <dc:creator/>
  <dc:language>en</dc:language>
  <cp:keywords/>
  <dcterms:created xsi:type="dcterms:W3CDTF">2026-07-23T00:13:28Z</dcterms:created>
  <dcterms:modified xsi:type="dcterms:W3CDTF">2026-07-23T00:13:28Z</dcterms:modified>
</cp:coreProperties>
</file>

<file path=docProps/custom.xml><?xml version="1.0" encoding="utf-8"?>
<Properties xmlns="http://schemas.openxmlformats.org/officeDocument/2006/custom-properties" xmlns:vt="http://schemas.openxmlformats.org/officeDocument/2006/docPropsVTypes"/>
</file>