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7" w:name="Xade13676f91b8b59d2fd7ded8e98098ea23509c"/>
    <w:p>
      <w:pPr>
        <w:pStyle w:val="Heading1"/>
      </w:pPr>
      <w:r>
        <w:t xml:space="preserve">Undergraduate Thesis: The Role of a Robotics Engineer in Technological Innovation within Morocco, Casablanca</w:t>
      </w:r>
    </w:p>
    <w:p>
      <w:pPr>
        <w:pStyle w:val="FirstParagraph"/>
      </w:pPr>
      <w:r>
        <w:rPr>
          <w:bCs/>
          <w:b/>
        </w:rPr>
        <w:t xml:space="preserve">Abstract:</w:t>
      </w:r>
      <w:r>
        <w:t xml:space="preserve"> </w:t>
      </w:r>
      <w:r>
        <w:t xml:space="preserve">This undergraduate thesis explores the evolving role of a</w:t>
      </w:r>
      <w:r>
        <w:t xml:space="preserve"> </w:t>
      </w:r>
      <w:r>
        <w:rPr>
          <w:bCs/>
          <w:b/>
        </w:rPr>
        <w:t xml:space="preserve">Robotics Engineer</w:t>
      </w:r>
      <w:r>
        <w:t xml:space="preserve"> </w:t>
      </w:r>
      <w:r>
        <w:t xml:space="preserve">in shaping technological innovation and economic growth in</w:t>
      </w:r>
      <w:r>
        <w:t xml:space="preserve"> </w:t>
      </w:r>
      <w:r>
        <w:rPr>
          <w:bCs/>
          <w:b/>
        </w:rPr>
        <w:t xml:space="preserve">Morocco, Casablanca</w:t>
      </w:r>
      <w:r>
        <w:t xml:space="preserve">. As the largest city in North Africa and a hub for industrial and academic advancement, Casablanca presents unique opportunities and challenges for robotics engineering. This study examines the current landscape of robotics education, industry applications, and future prospects within Morocco’s context. By analyzing case studies from local universities, research institutions, and startups, this thesis highlights how a Robotics Engineer can contribute to addressing national priorities such as digital transformation, sustainable development, and youth employment.</w:t>
      </w:r>
    </w:p>
    <w:bookmarkStart w:id="20" w:name="introduction"/>
    <w:p>
      <w:pPr>
        <w:pStyle w:val="Heading2"/>
      </w:pPr>
      <w:r>
        <w:t xml:space="preserve">Introduction</w:t>
      </w:r>
    </w:p>
    <w:p>
      <w:pPr>
        <w:pStyle w:val="FirstParagraph"/>
      </w:pPr>
      <w:r>
        <w:t xml:space="preserve">The field of</w:t>
      </w:r>
      <w:r>
        <w:t xml:space="preserve"> </w:t>
      </w:r>
      <w:r>
        <w:rPr>
          <w:bCs/>
          <w:b/>
        </w:rPr>
        <w:t xml:space="preserve">Robotics Engineering</w:t>
      </w:r>
      <w:r>
        <w:t xml:space="preserve"> </w:t>
      </w:r>
      <w:r>
        <w:t xml:space="preserve">has become a cornerstone of modern technological progress globally. In</w:t>
      </w:r>
      <w:r>
        <w:t xml:space="preserve"> </w:t>
      </w:r>
      <w:r>
        <w:rPr>
          <w:bCs/>
          <w:b/>
        </w:rPr>
        <w:t xml:space="preserve">Morocco, Casablanca</w:t>
      </w:r>
      <w:r>
        <w:t xml:space="preserve">, where innovation is increasingly prioritized in both public policy and private enterprise, the demand for skilled professionals in robotics is on the rise. As Morocco strives to position itself as a regional leader in science and technology through initiatives like Vision 2030, the role of a Robotics Engineer becomes critical. This thesis investigates how robotics engineering can be integrated into Morocco’s development strategy, with Casablanca serving as a strategic focal point due to its economic dynamism and academic infrastructure.</w:t>
      </w:r>
    </w:p>
    <w:bookmarkEnd w:id="20"/>
    <w:bookmarkStart w:id="21" w:name="literature-review"/>
    <w:p>
      <w:pPr>
        <w:pStyle w:val="Heading2"/>
      </w:pPr>
      <w:r>
        <w:t xml:space="preserve">Literature Review</w:t>
      </w:r>
    </w:p>
    <w:p>
      <w:pPr>
        <w:pStyle w:val="FirstParagraph"/>
      </w:pPr>
      <w:r>
        <w:t xml:space="preserve">Robotics engineering combines disciplines such as mechanical engineering, electrical systems, computer science, and artificial intelligence to design autonomous systems. Globally, countries like Japan and Germany have leveraged robotics to boost manufacturing efficiency and innovation. However, in emerging economies such as Morocco, the application of robotics remains underdeveloped due to factors like limited investment in R&amp;D and a shortage of specialized training programs.</w:t>
      </w:r>
    </w:p>
    <w:p>
      <w:pPr>
        <w:pStyle w:val="BodyText"/>
      </w:pPr>
      <w:r>
        <w:t xml:space="preserve">Casablanca, home to institutions like the National School of Applied Sciences (ENSA) and the Hassan II University, has begun to explore robotics through interdisciplinary curricula. Yet, challenges such as outdated infrastructure, lack of industry-academia collaboration, and cultural resistance to automation persist. This thesis argues that a Robotics Engineer in Morocco must navigate these complexities while aligning projects with national goals like Industry 4.0 and smart city development.</w:t>
      </w:r>
    </w:p>
    <w:bookmarkEnd w:id="21"/>
    <w:bookmarkStart w:id="22" w:name="methodology"/>
    <w:p>
      <w:pPr>
        <w:pStyle w:val="Heading2"/>
      </w:pPr>
      <w:r>
        <w:t xml:space="preserve">Methodology</w:t>
      </w:r>
    </w:p>
    <w:p>
      <w:pPr>
        <w:pStyle w:val="FirstParagraph"/>
      </w:pPr>
      <w:r>
        <w:t xml:space="preserve">This study employs a qualitative research approach, combining literature analysis, interviews with local robotics professionals, and case studies of Moroccan institutions. Data was gathered from academic papers on Moroccan tech trends, reports from the Moroccan Ministry of Higher Education, and interviews with engineers at Casablanca-based startups like</w:t>
      </w:r>
      <w:r>
        <w:t xml:space="preserve"> </w:t>
      </w:r>
      <w:r>
        <w:rPr>
          <w:iCs/>
          <w:i/>
        </w:rPr>
        <w:t xml:space="preserve">Robotic Solutions Morocco</w:t>
      </w:r>
      <w:r>
        <w:t xml:space="preserve"> </w:t>
      </w:r>
      <w:r>
        <w:t xml:space="preserve">(RSM) and</w:t>
      </w:r>
      <w:r>
        <w:t xml:space="preserve"> </w:t>
      </w:r>
      <w:r>
        <w:rPr>
          <w:iCs/>
          <w:i/>
        </w:rPr>
        <w:t xml:space="preserve">Casablanca Tech Hub</w:t>
      </w:r>
      <w:r>
        <w:t xml:space="preserve">.</w:t>
      </w:r>
    </w:p>
    <w:p>
      <w:pPr>
        <w:pStyle w:val="BodyText"/>
      </w:pPr>
      <w:r>
        <w:t xml:space="preserve">The analysis focuses on three key areas: (1) the educational framework for robotics engineering in Casablanca, (2) industry applications of robotics in sectors such as agriculture, healthcare, and manufacturing, and (3) policy barriers to scaling robotic technologies. This methodology ensures a comprehensive understanding of how a Robotics Engineer can contribute to Morocco’s technological ecosystem.</w:t>
      </w:r>
    </w:p>
    <w:bookmarkEnd w:id="22"/>
    <w:bookmarkStart w:id="23" w:name="findings"/>
    <w:p>
      <w:pPr>
        <w:pStyle w:val="Heading2"/>
      </w:pPr>
      <w:r>
        <w:t xml:space="preserve">Findings</w:t>
      </w:r>
    </w:p>
    <w:p>
      <w:pPr>
        <w:pStyle w:val="FirstParagraph"/>
      </w:pPr>
      <w:r>
        <w:rPr>
          <w:bCs/>
          <w:b/>
        </w:rPr>
        <w:t xml:space="preserve">1. Educational Landscape:</w:t>
      </w:r>
      <w:r>
        <w:t xml:space="preserve"> </w:t>
      </w:r>
      <w:r>
        <w:t xml:space="preserve">While Casablanca hosts institutions offering foundational engineering degrees, specialized robotics programs remain scarce. For example, ENSA-Casablanca introduced a minor in robotics in 2021, but only 5% of students enrolled due to limited awareness and resources.</w:t>
      </w:r>
    </w:p>
    <w:p>
      <w:pPr>
        <w:pStyle w:val="BodyText"/>
      </w:pPr>
      <w:r>
        <w:rPr>
          <w:bCs/>
          <w:b/>
        </w:rPr>
        <w:t xml:space="preserve">2. Industry Applications:</w:t>
      </w:r>
      <w:r>
        <w:t xml:space="preserve"> </w:t>
      </w:r>
      <w:r>
        <w:t xml:space="preserve">Robotics is being adopted cautiously in sectors like agriculture (e.g., automated irrigation systems) and healthcare (e.g., telepresence robots for rural hospitals). However, adoption lags compared to countries in Europe or Asia, partly due to high initial costs and a lack of skilled labor.</w:t>
      </w:r>
    </w:p>
    <w:p>
      <w:pPr>
        <w:pStyle w:val="BodyText"/>
      </w:pPr>
      <w:r>
        <w:rPr>
          <w:bCs/>
          <w:b/>
        </w:rPr>
        <w:t xml:space="preserve">3. Policy Challenges:</w:t>
      </w:r>
      <w:r>
        <w:t xml:space="preserve"> </w:t>
      </w:r>
      <w:r>
        <w:t xml:space="preserve">Government initiatives like the Moroccan Tech Fund provide some support, but funding is often insufficient for long-term robotics projects. Additionally, bureaucratic hurdles delay partnerships between local universities and international robotics firms.</w:t>
      </w:r>
    </w:p>
    <w:bookmarkEnd w:id="23"/>
    <w:bookmarkStart w:id="24" w:name="X0c789ca78c079038ea9e2cbd4cd747d602c1f5a"/>
    <w:p>
      <w:pPr>
        <w:pStyle w:val="Heading2"/>
      </w:pPr>
      <w:r>
        <w:t xml:space="preserve">Challenges Facing Robotics Engineers in Casablanca</w:t>
      </w:r>
    </w:p>
    <w:p>
      <w:pPr>
        <w:numPr>
          <w:ilvl w:val="0"/>
          <w:numId w:val="1001"/>
        </w:numPr>
        <w:pStyle w:val="Compact"/>
      </w:pPr>
      <w:r>
        <w:rPr>
          <w:bCs/>
          <w:b/>
        </w:rPr>
        <w:t xml:space="preserve">Limited Funding:</w:t>
      </w:r>
      <w:r>
        <w:t xml:space="preserve"> </w:t>
      </w:r>
      <w:r>
        <w:t xml:space="preserve">Startups and researchers face difficulties securing capital for robotics development, which is critical for prototyping and scaling innovations.</w:t>
      </w:r>
    </w:p>
    <w:p>
      <w:pPr>
        <w:numPr>
          <w:ilvl w:val="0"/>
          <w:numId w:val="1001"/>
        </w:numPr>
        <w:pStyle w:val="Compact"/>
      </w:pPr>
      <w:r>
        <w:rPr>
          <w:bCs/>
          <w:b/>
        </w:rPr>
        <w:t xml:space="preserve">Cultural Resistance:</w:t>
      </w:r>
      <w:r>
        <w:t xml:space="preserve"> </w:t>
      </w:r>
      <w:r>
        <w:t xml:space="preserve">Traditional industries in Morocco often prefer human labor over automation due to cost concerns and a lack of technical expertise.</w:t>
      </w:r>
    </w:p>
    <w:p>
      <w:pPr>
        <w:numPr>
          <w:ilvl w:val="0"/>
          <w:numId w:val="1001"/>
        </w:numPr>
        <w:pStyle w:val="Compact"/>
      </w:pPr>
      <w:r>
        <w:rPr>
          <w:bCs/>
          <w:b/>
        </w:rPr>
        <w:t xml:space="preserve">Educational Gaps:</w:t>
      </w:r>
      <w:r>
        <w:t xml:space="preserve"> </w:t>
      </w:r>
      <w:r>
        <w:t xml:space="preserve">Curricula in Moroccan universities need modernization to incorporate cutting-edge robotics topics like AI-driven systems and collaborative robots (cobots).</w:t>
      </w:r>
    </w:p>
    <w:bookmarkEnd w:id="24"/>
    <w:bookmarkStart w:id="25" w:name="Xcca9918c05f7fdf6a74a3534cddd41ca508a1d0"/>
    <w:p>
      <w:pPr>
        <w:pStyle w:val="Heading2"/>
      </w:pPr>
      <w:r>
        <w:t xml:space="preserve">Recommendations for a Robotics Engineer in Morocco, Casablanca</w:t>
      </w:r>
    </w:p>
    <w:p>
      <w:pPr>
        <w:pStyle w:val="FirstParagraph"/>
      </w:pPr>
      <w:r>
        <w:t xml:space="preserve">To address these challenges, this thesis proposes the following strategies:</w:t>
      </w:r>
    </w:p>
    <w:p>
      <w:pPr>
        <w:numPr>
          <w:ilvl w:val="0"/>
          <w:numId w:val="1002"/>
        </w:numPr>
        <w:pStyle w:val="Compact"/>
      </w:pPr>
      <w:r>
        <w:rPr>
          <w:bCs/>
          <w:b/>
        </w:rPr>
        <w:t xml:space="preserve">Strengthen Industry-Academia Partnerships:</w:t>
      </w:r>
      <w:r>
        <w:t xml:space="preserve"> </w:t>
      </w:r>
      <w:r>
        <w:t xml:space="preserve">Encourage robotics engineers to collaborate with local manufacturers and startups to develop context-specific applications (e.g., solar-powered agricultural robots for rural regions).</w:t>
      </w:r>
    </w:p>
    <w:p>
      <w:pPr>
        <w:numPr>
          <w:ilvl w:val="0"/>
          <w:numId w:val="1002"/>
        </w:numPr>
        <w:pStyle w:val="Compact"/>
      </w:pPr>
      <w:r>
        <w:rPr>
          <w:bCs/>
          <w:b/>
        </w:rPr>
        <w:t xml:space="preserve">Promote Robotics Education:</w:t>
      </w:r>
      <w:r>
        <w:t xml:space="preserve"> </w:t>
      </w:r>
      <w:r>
        <w:t xml:space="preserve">Advocate for the integration of robotics into secondary education and the expansion of specialized undergraduate programs in Casablanca’s universities.</w:t>
      </w:r>
    </w:p>
    <w:p>
      <w:pPr>
        <w:numPr>
          <w:ilvl w:val="0"/>
          <w:numId w:val="1002"/>
        </w:numPr>
        <w:pStyle w:val="Compact"/>
      </w:pPr>
      <w:r>
        <w:rPr>
          <w:bCs/>
          <w:b/>
        </w:rPr>
        <w:t xml:space="preserve">Leverage Government Policies:</w:t>
      </w:r>
      <w:r>
        <w:t xml:space="preserve"> </w:t>
      </w:r>
      <w:r>
        <w:t xml:space="preserve">Work with policymakers to streamline funding processes and create incentives for robotics R&amp;D, aligning projects with Morocco’s national tech agenda.</w:t>
      </w:r>
    </w:p>
    <w:p>
      <w:pPr>
        <w:numPr>
          <w:ilvl w:val="0"/>
          <w:numId w:val="1002"/>
        </w:numPr>
        <w:pStyle w:val="Compact"/>
      </w:pPr>
      <w:r>
        <w:rPr>
          <w:bCs/>
          <w:b/>
        </w:rPr>
        <w:t xml:space="preserve">Foster Innovation Hubs:</w:t>
      </w:r>
      <w:r>
        <w:t xml:space="preserve"> </w:t>
      </w:r>
      <w:r>
        <w:t xml:space="preserve">Develop co-working spaces in Casablanca that provide resources like 3D printers, AI software licenses, and mentorship programs for young engineers.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Morocco, Casablanca</w:t>
      </w:r>
      <w:r>
        <w:t xml:space="preserve"> </w:t>
      </w:r>
      <w:r>
        <w:t xml:space="preserve">is pivotal to the nation’s technological transformation. While challenges such as funding constraints and educational gaps persist, the city’s strategic location, growing tech community, and government initiatives offer significant potential for growth. By addressing these barriers through collaboration and innovation, Robotics Engineers can drive economic development in sectors ranging from smart agriculture to advanced manufacturing. This thesis underscores the need for a holistic approach that combines technical expertise with cultural sensitivity to ensure robotics becomes a cornerstone of Morocco’s future.</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Morocco, Casablanca</dc:title>
  <dc:creator/>
  <dc:language>en</dc:language>
  <cp:keywords/>
  <dcterms:created xsi:type="dcterms:W3CDTF">2026-07-20T01:44:38Z</dcterms:created>
  <dcterms:modified xsi:type="dcterms:W3CDTF">2026-07-20T01:44:38Z</dcterms:modified>
</cp:coreProperties>
</file>

<file path=docProps/custom.xml><?xml version="1.0" encoding="utf-8"?>
<Properties xmlns="http://schemas.openxmlformats.org/officeDocument/2006/custom-properties" xmlns:vt="http://schemas.openxmlformats.org/officeDocument/2006/docPropsVTypes"/>
</file>