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3" w:name="X9d4cf585ee574e01de4dfc657f7305228de2218"/>
    <w:p>
      <w:pPr>
        <w:pStyle w:val="Heading1"/>
      </w:pPr>
      <w:r>
        <w:t xml:space="preserve">Undergraduate Thesis: The Role and Challenges of a Robotics Engineer in Pakistan Karachi</w:t>
      </w:r>
    </w:p>
    <w:bookmarkStart w:id="20" w:name="abstract"/>
    <w:p>
      <w:pPr>
        <w:pStyle w:val="Heading2"/>
      </w:pPr>
      <w:r>
        <w:t xml:space="preserve">Abstract</w:t>
      </w:r>
    </w:p>
    <w:p>
      <w:pPr>
        <w:pStyle w:val="FirstParagraph"/>
      </w:pPr>
      <w:r>
        <w:t xml:space="preserve">This Undergraduate Thesis explores the evolving role of a Robotics Engineer in the context of Pakistan, with a focus on Karachi. As one of South Asia’s most technologically dynamic cities, Karachi presents unique opportunities and challenges for robotics professionals. The thesis examines the educational framework required to cultivate skilled Robotics Engineers in Pakistan, analyzes industry demands in Karachi, and evaluates the socio-economic impact of robotics technology on urban development. By addressing the intersection of academic preparation, industrial application, and regional context, this study highlights how a Robotics Engineer can contribute to Pakistan’s technological growth while navigating local constraints.</w:t>
      </w:r>
    </w:p>
    <w:bookmarkEnd w:id="20"/>
    <w:bookmarkStart w:id="21" w:name="introduction"/>
    <w:p>
      <w:pPr>
        <w:pStyle w:val="Heading2"/>
      </w:pPr>
      <w:r>
        <w:t xml:space="preserve">Introduction</w:t>
      </w:r>
    </w:p>
    <w:p>
      <w:pPr>
        <w:pStyle w:val="FirstParagraph"/>
      </w:pPr>
      <w:r>
        <w:t xml:space="preserve">In an era defined by rapid technological advancement, the field of robotics has emerged as a cornerstone of innovation. A Robotics Engineer is tasked with designing, building, and maintaining robotic systems that enhance efficiency and precision across industries. However, in a region like Pakistan Karachi—where economic disparities and infrastructure gaps persist—the role of a Robotics Engineer requires not only technical expertise but also adaptability to local challenges. This thesis seeks to define the responsibilities of a Robotics Engineer in Karachi while emphasizing the importance of aligning academic programs with industry needs in this bustling metropolis.</w:t>
      </w:r>
    </w:p>
    <w:p>
      <w:pPr>
        <w:pStyle w:val="BodyText"/>
      </w:pPr>
      <w:r>
        <w:t xml:space="preserve">Karachi, as Pakistan’s largest city and economic hub, offers a fertile ground for robotics innovation. From automation in manufacturing to disaster response systems, the potential applications are vast. Yet, the lack of standardized educational curricula and limited funding for research pose significant barriers. This study investigates how an undergraduate Robotics Engineer can bridge these gaps through targeted education, industry collaboration, and community-driven projects.</w:t>
      </w:r>
    </w:p>
    <w:bookmarkEnd w:id="21"/>
    <w:bookmarkStart w:id="23" w:name="scope"/>
    <w:bookmarkStart w:id="22" w:name="scope-of-the-study"/>
    <w:p>
      <w:pPr>
        <w:pStyle w:val="Heading2"/>
      </w:pPr>
      <w:r>
        <w:t xml:space="preserve">Scope of the Study</w:t>
      </w:r>
    </w:p>
    <w:p>
      <w:pPr>
        <w:pStyle w:val="FirstParagraph"/>
      </w:pPr>
      <w:r>
        <w:t xml:space="preserve">The scope of this thesis encompasses three primary areas: (1) the academic qualifications required to become a Robotics Engineer in Pakistan Karachi; (2) the practical applications of robotics technology in local industries; and (3) the socio-economic challenges faced by Robotics Engineers operating within Karachi’s urban framework. By focusing on these aspects, the thesis aims to provide actionable insights for undergraduate students pursuing a career in robotics.</w:t>
      </w:r>
    </w:p>
    <w:bookmarkEnd w:id="22"/>
    <w:bookmarkEnd w:id="23"/>
    <w:bookmarkStart w:id="25" w:name="academic-framework"/>
    <w:bookmarkStart w:id="24" w:name="X0ceb781c17de70f2e50b005287ae4823a2c6ae2"/>
    <w:p>
      <w:pPr>
        <w:pStyle w:val="Heading2"/>
      </w:pPr>
      <w:r>
        <w:t xml:space="preserve">Academic Framework for Robotics Engineers in Pakistan Karachi</w:t>
      </w:r>
    </w:p>
    <w:p>
      <w:pPr>
        <w:pStyle w:val="FirstParagraph"/>
      </w:pPr>
      <w:r>
        <w:t xml:space="preserve">Becoming a Robotics Engineer requires a strong foundation in engineering principles, computer science, and mathematics. In Pakistan Karachi, undergraduate programs at institutions such as the University of Karachi and NED University have begun integrating robotics into their mechanical and electrical engineering curricula. However, many programs lack specialized courses on advanced robotics topics like artificial intelligence (AI), machine learning (ML), or autonomous systems.</w:t>
      </w:r>
    </w:p>
    <w:p>
      <w:pPr>
        <w:pStyle w:val="BodyText"/>
      </w:pPr>
      <w:r>
        <w:t xml:space="preserve">This gap underscores the need for an updated academic framework that equips students with skills relevant to real-world challenges. For instance, a Robotics Engineer in Karachi may need to design low-cost automation solutions for small-scale industries, which demands knowledge of affordable hardware and software development. The thesis advocates for curriculum reforms that emphasize hands-on projects, industry internships, and interdisciplinary collaboration between engineering and computer science departments.</w:t>
      </w:r>
    </w:p>
    <w:bookmarkEnd w:id="24"/>
    <w:bookmarkEnd w:id="25"/>
    <w:bookmarkStart w:id="27" w:name="industrial-applications"/>
    <w:bookmarkStart w:id="26" w:name="X55f252fc80c7f1e1b4eac4239a06a266a77ccc7"/>
    <w:p>
      <w:pPr>
        <w:pStyle w:val="Heading2"/>
      </w:pPr>
      <w:r>
        <w:t xml:space="preserve">Industrial Applications of Robotics in Karachi</w:t>
      </w:r>
    </w:p>
    <w:p>
      <w:pPr>
        <w:pStyle w:val="FirstParagraph"/>
      </w:pPr>
      <w:r>
        <w:t xml:space="preserve">Karachi’s industrial sector presents diverse opportunities for Robotics Engineers. In manufacturing, robotics can automate repetitive tasks in textile mills and shipyards, improving productivity while reducing labor risks. Similarly, the healthcare industry can benefit from robotic-assisted surgeries or automated diagnostic tools. However, these applications are hindered by a lack of investment in automation and limited access to cutting-edge technology.</w:t>
      </w:r>
    </w:p>
    <w:p>
      <w:pPr>
        <w:pStyle w:val="BodyText"/>
      </w:pPr>
      <w:r>
        <w:t xml:space="preserve">A Robotics Engineer in Karachi must also address unique challenges such as power outages, which disrupt continuous operation of robotic systems. The thesis highlights the importance of designing energy-efficient robots that can function under variable power conditions. Furthermore, it suggests exploring partnerships with local tech startups and government agencies to secure funding for pilot projects that demonstrate robotics’ potential.</w:t>
      </w:r>
    </w:p>
    <w:bookmarkEnd w:id="26"/>
    <w:bookmarkEnd w:id="27"/>
    <w:bookmarkStart w:id="29" w:name="challenges"/>
    <w:bookmarkStart w:id="28" w:name="Xd2476db1dcd54659c74adda2292d15ec306f703"/>
    <w:p>
      <w:pPr>
        <w:pStyle w:val="Heading2"/>
      </w:pPr>
      <w:r>
        <w:t xml:space="preserve">Challenges Faced by Robotics Engineers in Karachi</w:t>
      </w:r>
    </w:p>
    <w:p>
      <w:pPr>
        <w:pStyle w:val="FirstParagraph"/>
      </w:pPr>
      <w:r>
        <w:t xml:space="preserve">The journey of a Robotics Engineer in Pakistan Karachi is fraught with obstacles. Limited access to high-speed internet, outdated laboratory equipment, and a lack of mentorship opportunities hinder academic and professional growth. Additionally, cultural resistance to adopting new technologies can slow the integration of robotics into traditional industries.</w:t>
      </w:r>
    </w:p>
    <w:p>
      <w:pPr>
        <w:pStyle w:val="BodyText"/>
      </w:pPr>
      <w:r>
        <w:t xml:space="preserve">Economic constraints further complicate matters. Many small and medium enterprises (SMEs) in Karachi cannot afford advanced robotic systems, limiting job prospects for graduates. The thesis calls for government initiatives to subsidize robotics education and incentivize private-sector investment in automation. It also emphasizes the role of community-driven innovation hubs, such as Karachi’s IT/ITES sector, in fostering a culture of experimentation among young engineers.</w:t>
      </w:r>
    </w:p>
    <w:bookmarkEnd w:id="28"/>
    <w:bookmarkEnd w:id="29"/>
    <w:bookmarkStart w:id="31" w:name="significance"/>
    <w:bookmarkStart w:id="30" w:name="significance-of-the-study"/>
    <w:p>
      <w:pPr>
        <w:pStyle w:val="Heading2"/>
      </w:pPr>
      <w:r>
        <w:t xml:space="preserve">Significance of the Study</w:t>
      </w:r>
    </w:p>
    <w:p>
      <w:pPr>
        <w:pStyle w:val="FirstParagraph"/>
      </w:pPr>
      <w:r>
        <w:t xml:space="preserve">This Undergraduate Thesis underscores the critical need for Pakistan Karachi to nurture a generation of Robotics Engineers who can drive technological progress. By aligning academic programs with industry demands, students will be better prepared to address local challenges while contributing to global advancements in robotics. The study also highlights how Karachi’s unique socio-economic landscape necessitates innovative solutions that balance technical excellence with affordability and cultural relevance.</w:t>
      </w:r>
    </w:p>
    <w:p>
      <w:pPr>
        <w:pStyle w:val="BodyText"/>
      </w:pPr>
      <w:r>
        <w:t xml:space="preserve">Ultimately, the thesis serves as a roadmap for undergraduate students aspiring to become Robotics Engineers in Pakistan Karachi. It emphasizes the importance of resilience, interdisciplinary learning, and community engagement in overcoming barriers to success.</w:t>
      </w:r>
    </w:p>
    <w:bookmarkEnd w:id="30"/>
    <w:bookmarkEnd w:id="31"/>
    <w:bookmarkStart w:id="32" w:name="conclusion"/>
    <w:p>
      <w:pPr>
        <w:pStyle w:val="Heading2"/>
      </w:pPr>
      <w:r>
        <w:t xml:space="preserve">Conclusion</w:t>
      </w:r>
    </w:p>
    <w:p>
      <w:pPr>
        <w:pStyle w:val="FirstParagraph"/>
      </w:pPr>
      <w:r>
        <w:t xml:space="preserve">In conclusion, the role of a Robotics Engineer in Pakistan Karachi is both challenging and transformative. As an undergraduate student or professional in this field, one must navigate academic limitations, industrial constraints, and socio-economic challenges to make a meaningful impact. By fostering collaboration between academia, industry stakeholders, and policymakers, Karachi can emerge as a regional leader in robotics innovation. This thesis lays the groundwork for future research that will further explore the potential of Robotics Engineers to reshape Pakistan’s technological future.</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Pakistan Karachi</dc:title>
  <dc:creator/>
  <dc:language>en</dc:language>
  <cp:keywords/>
  <dcterms:created xsi:type="dcterms:W3CDTF">2026-07-20T07:36:40Z</dcterms:created>
  <dcterms:modified xsi:type="dcterms:W3CDTF">2026-07-20T07:36:40Z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