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bfc3b0b1710ec4499a2cab84b70e9a800461768"/>
    <w:p>
      <w:pPr>
        <w:pStyle w:val="Heading1"/>
      </w:pPr>
      <w:r>
        <w:t xml:space="preserve">Undergraduate Thesis: The Role of Robotics Engineer in Shaping the Future of Qatar Doha</w:t>
      </w:r>
    </w:p>
    <w:bookmarkStart w:id="20" w:name="abstract"/>
    <w:p>
      <w:pPr>
        <w:pStyle w:val="Heading2"/>
      </w:pPr>
      <w:r>
        <w:t xml:space="preserve">Abstract</w:t>
      </w:r>
    </w:p>
    <w:p>
      <w:pPr>
        <w:pStyle w:val="FirstParagraph"/>
      </w:pPr>
      <w:r>
        <w:t xml:space="preserve">This Undergraduate Thesis explores the critical role of a Robotics Engineer in addressing technological, industrial, and societal challenges within Qatar Doha. As a rapidly developing city with ambitious goals under its National Vision 2030, Qatar Doha presents unique opportunities for innovation in robotics. This document outlines the academic and professional responsibilities of a Robotics Engineer, analyzes current trends in automation and AI-driven systems relevant to the region, and highlights how such expertise can contribute to Qatar's transformation into a global hub for technology. The study emphasizes the intersection of engineering principles, interdisciplinary collaboration, and local context-specific solutions.</w:t>
      </w:r>
    </w:p>
    <w:bookmarkEnd w:id="20"/>
    <w:bookmarkStart w:id="21" w:name="introduction"/>
    <w:p>
      <w:pPr>
        <w:pStyle w:val="Heading2"/>
      </w:pPr>
      <w:r>
        <w:t xml:space="preserve">Introduction</w:t>
      </w:r>
    </w:p>
    <w:p>
      <w:pPr>
        <w:pStyle w:val="FirstParagraph"/>
      </w:pPr>
      <w:r>
        <w:t xml:space="preserve">The field of Robotics Engineering has gained unprecedented momentum in recent decades, driven by advancements in artificial intelligence (AI), machine learning, and automation. In a city like Qatar Doha—a leader in energy production, infrastructure development, and smart urban planning—the demand for skilled Robotics Engineers is soaring. These professionals are tasked with designing, programming, and maintaining robotic systems that enhance efficiency across industries such as oil &amp; gas, healthcare, construction, and education.</w:t>
      </w:r>
    </w:p>
    <w:p>
      <w:pPr>
        <w:pStyle w:val="BodyText"/>
      </w:pPr>
      <w:r>
        <w:t xml:space="preserve">As an Undergraduate Thesis focused on Robotics Engineer in Qatar Doha, this document aims to bridge academic theory with practical application. It investigates how Robotics Engineers can address local challenges while contributing to global technological progress. The thesis also highlights the importance of aligning educational curricula with industry needs, ensuring that graduates are equipped to innovate in a region undergoing rapid change.</w:t>
      </w:r>
    </w:p>
    <w:bookmarkEnd w:id="21"/>
    <w:bookmarkStart w:id="22" w:name="literature-review"/>
    <w:p>
      <w:pPr>
        <w:pStyle w:val="Heading2"/>
      </w:pPr>
      <w:r>
        <w:t xml:space="preserve">Literature Review</w:t>
      </w:r>
    </w:p>
    <w:p>
      <w:pPr>
        <w:pStyle w:val="FirstParagraph"/>
      </w:pPr>
      <w:r>
        <w:t xml:space="preserve">The role of a Robotics Engineer encompasses diverse disciplines, including mechanical engineering, computer science, and electrical systems. According to recent studies (e.g., IEEE Robotics and Automation Society), modern Robotics Engineers must also be proficient in AI algorithms, sensor integration, and human-robot interaction. In Qatar Doha, these skills are particularly vital due to the city's unique environmental conditions—such as extreme temperatures—and its reliance on advanced technologies for sustainable development.</w:t>
      </w:r>
    </w:p>
    <w:p>
      <w:pPr>
        <w:pStyle w:val="BodyText"/>
      </w:pPr>
      <w:r>
        <w:t xml:space="preserve">Research conducted by institutions like the Qatar Foundation and Hamad Bin Khalifa University underscores the growing interest in robotics education within the region. Programs tailored to Robotics Engineer training now emphasize hands-on projects, such as developing autonomous systems for desert environments or optimizing energy consumption in industrial robots. This aligns with Qatar Doha's vision to become a leader in clean energy and smart cities.</w:t>
      </w:r>
    </w:p>
    <w:bookmarkEnd w:id="22"/>
    <w:bookmarkStart w:id="23" w:name="X3dbbc16a200bf37836aac0480f98428adccd6f2"/>
    <w:p>
      <w:pPr>
        <w:pStyle w:val="Heading2"/>
      </w:pPr>
      <w:r>
        <w:t xml:space="preserve">Research Context: Robotics Engineer in Qatar Doha</w:t>
      </w:r>
    </w:p>
    <w:p>
      <w:pPr>
        <w:pStyle w:val="FirstParagraph"/>
      </w:pPr>
      <w:r>
        <w:t xml:space="preserve">Qatar Doha's strategic location and investment in technology make it a prime candidate for robotics innovation. The city is home to world-class research facilities, such as the Qatar Computing Research Institute (QCRI) and the Qatar National Research Fund (QNRF), which fund projects involving AI-driven robots. For instance, Robotics Engineers in Doha are currently working on projects like autonomous drones for infrastructure monitoring and robotic systems for disaster response in arid regions.</w:t>
      </w:r>
    </w:p>
    <w:p>
      <w:pPr>
        <w:pStyle w:val="BodyText"/>
      </w:pPr>
      <w:r>
        <w:t xml:space="preserve">The role of a Robotics Engineer here extends beyond traditional manufacturing. In healthcare, robots assist in diagnostics and patient care, while in education, they serve as tools for interactive learning. The integration of robotics into Qatar's National Vision 2030 goals—particularly the focus on sustainable development and digital transformation—demands a new generation of engineers who can think globally and act locally.</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literature analysis with case studies of Robotics Engineer projects in Qatar Doha. Data was collected from academic journals, industry reports, and interviews with professionals working in the field. The study also evaluates the alignment between university curricula (e.g., those at the College of Engineering and Applied Sciences) and the practical needs of employers.</w:t>
      </w:r>
    </w:p>
    <w:p>
      <w:pPr>
        <w:numPr>
          <w:ilvl w:val="0"/>
          <w:numId w:val="1001"/>
        </w:numPr>
        <w:pStyle w:val="Compact"/>
      </w:pPr>
      <w:r>
        <w:t xml:space="preserve">Analysis of Robotics Engineer roles across industries in Doha.</w:t>
      </w:r>
    </w:p>
    <w:p>
      <w:pPr>
        <w:numPr>
          <w:ilvl w:val="0"/>
          <w:numId w:val="1001"/>
        </w:numPr>
        <w:pStyle w:val="Compact"/>
      </w:pPr>
      <w:r>
        <w:t xml:space="preserve">Evaluation of current robotics education programs in local universities.</w:t>
      </w:r>
    </w:p>
    <w:p>
      <w:pPr>
        <w:numPr>
          <w:ilvl w:val="0"/>
          <w:numId w:val="1001"/>
        </w:numPr>
        <w:pStyle w:val="Compact"/>
      </w:pPr>
      <w:r>
        <w:t xml:space="preserve">Assessment of technological trends shaping the demand for Robotics Engineers in Qatar.</w:t>
      </w:r>
    </w:p>
    <w:bookmarkEnd w:id="24"/>
    <w:bookmarkStart w:id="25" w:name="findings-and-analysis"/>
    <w:p>
      <w:pPr>
        <w:pStyle w:val="Heading2"/>
      </w:pPr>
      <w:r>
        <w:t xml:space="preserve">Findings and Analysis</w:t>
      </w:r>
    </w:p>
    <w:p>
      <w:pPr>
        <w:pStyle w:val="FirstParagraph"/>
      </w:pPr>
      <w:r>
        <w:t xml:space="preserve">The findings reveal that Robotics Engineers in Qatar Doha are increasingly involved in cross-disciplinary projects. For example, a 2023 project by the Qatar Environment and Energy Research Institute (QEERI) involved developing solar-powered robots for environmental monitoring. Such initiatives highlight the need for engineers who can integrate renewable energy systems with robotic designs.</w:t>
      </w:r>
    </w:p>
    <w:p>
      <w:pPr>
        <w:pStyle w:val="BodyText"/>
      </w:pPr>
      <w:r>
        <w:t xml:space="preserve">Additionally, the analysis shows a gap between academic training and industry expectations. While universities provide foundational knowledge in robotics, there is a need for specialized modules focusing on desert engineering, AI ethics, and collaborative human-robot systems. This gap underscores the importance of industry-academia partnerships to ensure that Robotics Engineers are prepared for real-world challenges in Qatar Doha.</w:t>
      </w:r>
    </w:p>
    <w:bookmarkEnd w:id="25"/>
    <w:bookmarkStart w:id="26" w:name="conclusion"/>
    <w:p>
      <w:pPr>
        <w:pStyle w:val="Heading2"/>
      </w:pPr>
      <w:r>
        <w:t xml:space="preserve">Conclusion</w:t>
      </w:r>
    </w:p>
    <w:p>
      <w:pPr>
        <w:pStyle w:val="FirstParagraph"/>
      </w:pPr>
      <w:r>
        <w:t xml:space="preserve">The role of a Robotics Engineer in Qatar Doha is pivotal to achieving the nation's technological and sustainable development goals. As this Undergraduate Thesis demonstrates, the field requires a blend of technical expertise, interdisciplinary thinking, and an understanding of local conditions. By aligning education with industry demands and fostering innovation through research, Qatar Doha can emerge as a global leader in robotics.</w:t>
      </w:r>
    </w:p>
    <w:p>
      <w:pPr>
        <w:pStyle w:val="BodyText"/>
      </w:pPr>
      <w:r>
        <w:t xml:space="preserve">In conclusion, this thesis emphasizes the transformative potential of Robotics Engineers in shaping the future of Qatar Doha. Their work not only drives economic growth but also addresses pressing environmental and societal challenges. Future research could explore emerging areas such as quantum computing in robotics or ethical frameworks for AI-driven systems, ensuring that Qatar remains at the forefront of global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Qatar Doha</dc:title>
  <dc:creator/>
  <dc:language>en</dc:language>
  <cp:keywords/>
  <dcterms:created xsi:type="dcterms:W3CDTF">2026-07-14T20:22:32Z</dcterms:created>
  <dcterms:modified xsi:type="dcterms:W3CDTF">2026-07-14T20:22:32Z</dcterms:modified>
</cp:coreProperties>
</file>

<file path=docProps/custom.xml><?xml version="1.0" encoding="utf-8"?>
<Properties xmlns="http://schemas.openxmlformats.org/officeDocument/2006/custom-properties" xmlns:vt="http://schemas.openxmlformats.org/officeDocument/2006/docPropsVTypes"/>
</file>