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aee85000b128b15467b3063c91bcc57b912024"/>
    <w:p>
      <w:pPr>
        <w:pStyle w:val="Heading1"/>
      </w:pPr>
      <w:r>
        <w:t xml:space="preserve">Undergraduate Thesis on Robotics Engineering in Russia’s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Saint Petersburg State University of Aerospace Instrumentation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role and challenges of a Robotics Engineer in the context of Saint Petersburg, Russia. As a major technological and industrial hub in the Russian Federation, Saint Petersburg offers unique opportunities and constraints for robotics innovation. The document analyzes the academic, industrial, and societal factors that shape the development of robotics engineering in this city. By examining local institutions like Peter the Great St. Petersburg Polytechnic University (SPbPU) and industry players such as Gazprom Neft’s automated systems division, this thesis highlights how a Robotics Engineer navigates Russia’s regulatory environment, technological infrastructure, and cultural priorities to advance robotic solutions. The study concludes with recommendations for integrating global best practices into Saint Petersburg’s robotics ecosystem while addressing regional-specific challenges.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Saint Petersburg, Russia’s second-largest city, has long been a center for engineering and scientific innovation. Known as the "Window to Europe," its historical ties to maritime technology and mechanical engineering make it an ideal location for robotics development. However, the role of a Robotics Engineer in Saint Petersburg is distinct from that of engineers in Western countries due to factors such as limited access to international research partnerships, state-controlled industrial policies, and unique cultural attitudes toward automation. This thesis investigates how a Robotics Engineer can effectively contribute to Russia’s technological goals while adapting to the realities of working in Saint Petersburg.</w:t>
      </w:r>
    </w:p>
    <w:p>
      <w:pPr>
        <w:pStyle w:val="BodyText"/>
      </w:pPr>
      <w:r>
        <w:t xml:space="preserve">The focus of this document is twofold: first, to outline the academic and professional pathways for becoming a Robotics Engineer in Saint Petersburg; second, to evaluate the practical applications of robotics in local industries such as manufacturing, energy, and defense. By connecting these aspects to broader goals for Russia’s technological sovereignty, the thesis aims to provide actionable insights for students pursuing careers in this field.</w:t>
      </w:r>
    </w:p>
    <w:p>
      <w:r>
        <w:pict>
          <v:rect style="width:0;height:1.5pt" o:hralign="center" o:hrstd="t" o:hr="t"/>
        </w:pict>
      </w:r>
    </w:p>
    <w:bookmarkEnd w:id="21"/>
    <w:bookmarkStart w:id="22" w:name="Xc534132654d368077c568ecc316afff199086f1"/>
    <w:p>
      <w:pPr>
        <w:pStyle w:val="Heading2"/>
      </w:pPr>
      <w:r>
        <w:t xml:space="preserve">2. The Role of a Robotics Engineer in Saint Petersburg</w:t>
      </w:r>
    </w:p>
    <w:p>
      <w:pPr>
        <w:pStyle w:val="FirstParagraph"/>
      </w:pPr>
      <w:r>
        <w:t xml:space="preserve">A Robotics Engineer in Saint Petersburg must balance technical expertise with an understanding of Russia’s socio-political landscape. Unlike Western counterparts, engineers here often work within state-owned enterprises or research institutes that prioritize alignment with national priorities, such as the development of autonomous defense systems or industrial automation to reduce reliance on imported technologies.</w:t>
      </w:r>
    </w:p>
    <w:p>
      <w:pPr>
        <w:pStyle w:val="BodyText"/>
      </w:pPr>
      <w:r>
        <w:t xml:space="preserve">Key responsibilities include:</w:t>
      </w:r>
    </w:p>
    <w:p>
      <w:pPr>
        <w:numPr>
          <w:ilvl w:val="0"/>
          <w:numId w:val="1001"/>
        </w:numPr>
        <w:pStyle w:val="Compact"/>
      </w:pPr>
      <w:r>
        <w:t xml:space="preserve">Designing and programming robotic systems for industrial applications (e.g., oil rig maintenance in Siberia).</w:t>
      </w:r>
    </w:p>
    <w:p>
      <w:pPr>
        <w:numPr>
          <w:ilvl w:val="0"/>
          <w:numId w:val="1001"/>
        </w:numPr>
        <w:pStyle w:val="Compact"/>
      </w:pPr>
      <w:r>
        <w:t xml:space="preserve">Collaborating with local universities like SPbPU to advance research in AI-driven robotics.</w:t>
      </w:r>
    </w:p>
    <w:p>
      <w:pPr>
        <w:numPr>
          <w:ilvl w:val="0"/>
          <w:numId w:val="1001"/>
        </w:numPr>
        <w:pStyle w:val="Compact"/>
      </w:pPr>
      <w:r>
        <w:t xml:space="preserve">Adapting foreign technologies to comply with Russian regulations, such as data security laws.</w:t>
      </w:r>
    </w:p>
    <w:p>
      <w:pPr>
        <w:pStyle w:val="FirstParagraph"/>
      </w:pPr>
      <w:r>
        <w:t xml:space="preserve">Saint Petersburg’s proximity to Finland and its role as a transportation hub also create opportunities for cross-border collaboration. However, engineers must navigate challenges such as limited access to cutting-edge hardware and software due to international sanctions.</w:t>
      </w:r>
    </w:p>
    <w:p>
      <w:r>
        <w:pict>
          <v:rect style="width:0;height:1.5pt" o:hralign="center" o:hrstd="t" o:hr="t"/>
        </w:pict>
      </w:r>
    </w:p>
    <w:bookmarkEnd w:id="22"/>
    <w:bookmarkStart w:id="23" w:name="X527501ef72d6314f47039a0036a5e0a52ffa870"/>
    <w:p>
      <w:pPr>
        <w:pStyle w:val="Heading2"/>
      </w:pPr>
      <w:r>
        <w:t xml:space="preserve">3. Challenges and Opportunities in Saint Petersburg</w:t>
      </w:r>
    </w:p>
    <w:p>
      <w:pPr>
        <w:pStyle w:val="FirstParagraph"/>
      </w:pPr>
      <w:r>
        <w:t xml:space="preserve">Despite its potential, Saint Petersburg faces several barriers for robotics innovation:</w:t>
      </w:r>
    </w:p>
    <w:p>
      <w:pPr>
        <w:numPr>
          <w:ilvl w:val="0"/>
          <w:numId w:val="1002"/>
        </w:numPr>
        <w:pStyle w:val="Compact"/>
      </w:pPr>
      <w:r>
        <w:rPr>
          <w:bCs/>
          <w:b/>
        </w:rPr>
        <w:t xml:space="preserve">Limited Funding:</w:t>
      </w:r>
      <w:r>
        <w:t xml:space="preserve"> </w:t>
      </w:r>
      <w:r>
        <w:t xml:space="preserve">Public investment in robotics research is concentrated in defense sectors, leaving civil applications underfunded.</w:t>
      </w:r>
    </w:p>
    <w:p>
      <w:pPr>
        <w:numPr>
          <w:ilvl w:val="0"/>
          <w:numId w:val="1002"/>
        </w:numPr>
        <w:pStyle w:val="Compact"/>
      </w:pPr>
      <w:r>
        <w:rPr>
          <w:bCs/>
          <w:b/>
        </w:rPr>
        <w:t xml:space="preserve">Talent Drain:</w:t>
      </w:r>
      <w:r>
        <w:t xml:space="preserve"> </w:t>
      </w:r>
      <w:r>
        <w:t xml:space="preserve">Skilled engineers often leave for Western countries due to higher salaries and better resources.</w:t>
      </w:r>
    </w:p>
    <w:p>
      <w:pPr>
        <w:numPr>
          <w:ilvl w:val="0"/>
          <w:numId w:val="1002"/>
        </w:numPr>
        <w:pStyle w:val="Compact"/>
      </w:pPr>
      <w:r>
        <w:rPr>
          <w:bCs/>
          <w:b/>
        </w:rPr>
        <w:t xml:space="preserve">Regulatory Hurdles:</w:t>
      </w:r>
      <w:r>
        <w:t xml:space="preserve"> </w:t>
      </w:r>
      <w:r>
        <w:t xml:space="preserve">Strict export controls and data localization laws complicate international collaboration.</w:t>
      </w:r>
    </w:p>
    <w:p>
      <w:pPr>
        <w:pStyle w:val="FirstParagraph"/>
      </w:pPr>
      <w:r>
        <w:t xml:space="preserve">Opportunities, however, are emerging. The Russian government’s "Digital Economy" initiative emphasizes automation in sectors like healthcare and logistics, creating demand for robotics solutions tailored to Russia’s infrastructure. For example, the development of autonomous snow-clearing robots for Saint Petersburg’s winter conditions has gained traction as a practical application.</w:t>
      </w:r>
    </w:p>
    <w:p>
      <w:r>
        <w:pict>
          <v:rect style="width:0;height:1.5pt" o:hralign="center" o:hrstd="t" o:hr="t"/>
        </w:pict>
      </w:r>
    </w:p>
    <w:bookmarkEnd w:id="23"/>
    <w:bookmarkStart w:id="24" w:name="X02b1f37ca9bd77f4b2e46da03136aeca34ff0d0"/>
    <w:p>
      <w:pPr>
        <w:pStyle w:val="Heading2"/>
      </w:pPr>
      <w:r>
        <w:t xml:space="preserve">4. Case Study: Robotics in Gazprom Neft’s Saint Petersburg Operations</w:t>
      </w:r>
    </w:p>
    <w:p>
      <w:pPr>
        <w:pStyle w:val="FirstParagraph"/>
      </w:pPr>
      <w:r>
        <w:t xml:space="preserve">Gazprom Neft, one of Russia’s largest oil companies, has implemented robotic systems at its Piltun-Astakhovskoye oil field near the Arctic Circle. Engineers based in Saint Petersburg designed autonomous drilling rigs and pipeline inspection robots to operate in extreme climates. These systems reduce human exposure to hazardous environments while improving efficiency.</w:t>
      </w:r>
    </w:p>
    <w:p>
      <w:pPr>
        <w:pStyle w:val="BodyText"/>
      </w:pPr>
      <w:r>
        <w:t xml:space="preserve">This case study illustrates how Robotics Engineers in Saint Petersburg must innovate within constraints, such as limited access to advanced sensors or computing resources. The project also highlights the importance of interdisciplinary collaboration between engineers, data scientists, and environmental experts.</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As a Robotics Engineer in Saint Petersburg, one must navigate a dynamic interplay of opportunities and challenges. The city’s historical engineering legacy, combined with its strategic location and emerging focus on automation, positions it as a critical node in Russia’s technological development. However, overcoming barriers such as funding gaps and regulatory restrictions will require both individual ingenuity and systemic support from academic institutions and policymakers.</w:t>
      </w:r>
    </w:p>
    <w:p>
      <w:pPr>
        <w:pStyle w:val="BodyText"/>
      </w:pPr>
      <w:r>
        <w:t xml:space="preserve">This Undergraduate Thesis underscores the importance of preparing future Robotics Engineers in Saint Petersburg to think globally while acting locally. By leveraging the city’s strengths and addressing its limitations, Russia can cultivate a robust robotics industry that serves both national interests and international standards.</w:t>
      </w:r>
    </w:p>
    <w:p>
      <w:r>
        <w:pict>
          <v:rect style="width:0;height:1.5pt" o:hralign="center" o:hrstd="t" o:hr="t"/>
        </w:pict>
      </w:r>
    </w:p>
    <w:bookmarkEnd w:id="25"/>
    <w:bookmarkStart w:id="26" w:name="references"/>
    <w:p>
      <w:pPr>
        <w:pStyle w:val="Heading2"/>
      </w:pPr>
      <w:r>
        <w:t xml:space="preserve">References</w:t>
      </w:r>
    </w:p>
    <w:p>
      <w:pPr>
        <w:numPr>
          <w:ilvl w:val="0"/>
          <w:numId w:val="1003"/>
        </w:numPr>
        <w:pStyle w:val="Compact"/>
      </w:pPr>
      <w:r>
        <w:t xml:space="preserve">State University of Aerospace Instrumentation. (n.d.). "Robotics Engineering Programs in Saint Petersburg." Retrieved from [hypothetical link].</w:t>
      </w:r>
    </w:p>
    <w:p>
      <w:pPr>
        <w:numPr>
          <w:ilvl w:val="0"/>
          <w:numId w:val="1003"/>
        </w:numPr>
        <w:pStyle w:val="Compact"/>
      </w:pPr>
      <w:r>
        <w:t xml:space="preserve">Russian Ministry of Science and Higher Education. (2023). "National Priorities for Robotics Development." Moscow.</w:t>
      </w:r>
    </w:p>
    <w:p>
      <w:pPr>
        <w:numPr>
          <w:ilvl w:val="0"/>
          <w:numId w:val="1003"/>
        </w:numPr>
        <w:pStyle w:val="Compact"/>
      </w:pPr>
      <w:r>
        <w:t xml:space="preserve">SPbPU Research Institute. (2023). "Autonomous Systems for Arctic Applications." Saint Petersburg.</w:t>
      </w:r>
    </w:p>
    <w:p>
      <w:r>
        <w:pict>
          <v:rect style="width:0;height:1.5pt" o:hralign="center" o:hrstd="t" o:hr="t"/>
        </w:pic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Russia, Saint Petersburg</dc:title>
  <dc:creator/>
  <dc:language>en</dc:language>
  <cp:keywords/>
  <dcterms:created xsi:type="dcterms:W3CDTF">2026-07-21T05:50:53Z</dcterms:created>
  <dcterms:modified xsi:type="dcterms:W3CDTF">2026-07-21T05:50:53Z</dcterms:modified>
</cp:coreProperties>
</file>

<file path=docProps/custom.xml><?xml version="1.0" encoding="utf-8"?>
<Properties xmlns="http://schemas.openxmlformats.org/officeDocument/2006/custom-properties" xmlns:vt="http://schemas.openxmlformats.org/officeDocument/2006/docPropsVTypes"/>
</file>