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b734b1b8caf4fdddb5652eb5876b53c8b34b0da"/>
    <w:p>
      <w:pPr>
        <w:pStyle w:val="Heading1"/>
      </w:pPr>
      <w:r>
        <w:t xml:space="preserve">Undergraduate Thesis: The Role of a Robotics Engineer in the Technological Development of Spain, Madrid</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Robotics Engineer</w:t>
      </w:r>
      <w:r>
        <w:t xml:space="preserve"> </w:t>
      </w:r>
      <w:r>
        <w:t xml:space="preserve">in the context of Spain, with a specific focus on Madrid. As one of Europe's most dynamic cities for technological innovation, Madrid presents unique opportunities and challenges for professionals in robotics. This document examines the integration of robotics into various sectors such as healthcare, industry 4.0, and urban mobility while addressing how</w:t>
      </w:r>
      <w:r>
        <w:t xml:space="preserve"> </w:t>
      </w:r>
      <w:r>
        <w:rPr>
          <w:bCs/>
          <w:b/>
        </w:rPr>
        <w:t xml:space="preserve">Robotics Engineers</w:t>
      </w:r>
      <w:r>
        <w:t xml:space="preserve"> </w:t>
      </w:r>
      <w:r>
        <w:t xml:space="preserve">in Spain must adapt to local regulations, cultural dynamics, and economic priorities. Through case studies, literature review, and technical analysis, this thesis highlights the importance of interdisciplinary collaboration and ethical considerations for</w:t>
      </w:r>
      <w:r>
        <w:t xml:space="preserve"> </w:t>
      </w:r>
      <w:r>
        <w:rPr>
          <w:bCs/>
          <w:b/>
        </w:rPr>
        <w:t xml:space="preserve">Robotics Engineers</w:t>
      </w:r>
      <w:r>
        <w:t xml:space="preserve"> </w:t>
      </w:r>
      <w:r>
        <w:t xml:space="preserve">operating in Madrid.</w:t>
      </w:r>
    </w:p>
    <w:bookmarkEnd w:id="20"/>
    <w:bookmarkStart w:id="21" w:name="introduction"/>
    <w:p>
      <w:pPr>
        <w:pStyle w:val="Heading2"/>
      </w:pPr>
      <w:r>
        <w:t xml:space="preserve">Introduction</w:t>
      </w:r>
    </w:p>
    <w:p>
      <w:pPr>
        <w:pStyle w:val="FirstParagraph"/>
      </w:pPr>
      <w:r>
        <w:t xml:space="preserve">The field of robotics has experienced exponential growth over the past two decades, driven by advancements in artificial intelligence (AI), machine learning, and mechatronics. In Spain, where technological innovation is increasingly prioritized, cities like Madrid have emerged as hubs for research and development in robotics. This</w:t>
      </w:r>
      <w:r>
        <w:t xml:space="preserve"> </w:t>
      </w:r>
      <w:r>
        <w:rPr>
          <w:bCs/>
          <w:b/>
        </w:rPr>
        <w:t xml:space="preserve">Undergraduate Thesis</w:t>
      </w:r>
      <w:r>
        <w:t xml:space="preserve"> </w:t>
      </w:r>
      <w:r>
        <w:t xml:space="preserve">aims to analyze how a</w:t>
      </w:r>
      <w:r>
        <w:t xml:space="preserve"> </w:t>
      </w:r>
      <w:r>
        <w:rPr>
          <w:bCs/>
          <w:b/>
        </w:rPr>
        <w:t xml:space="preserve">Robotics Engineer</w:t>
      </w:r>
      <w:r>
        <w:t xml:space="preserve"> </w:t>
      </w:r>
      <w:r>
        <w:t xml:space="preserve">can contribute to the socio-economic landscape of Madrid by addressing both technical and societal challenges.</w:t>
      </w:r>
    </w:p>
    <w:p>
      <w:pPr>
        <w:pStyle w:val="BodyText"/>
      </w:pPr>
      <w:r>
        <w:t xml:space="preserve">Madrid, with its strategic location, world-class universities (e.g., Universidad Politécnica de Madrid), and thriving tech ecosystem, provides an ideal environment for robotics research. However,</w:t>
      </w:r>
      <w:r>
        <w:t xml:space="preserve"> </w:t>
      </w:r>
      <w:r>
        <w:rPr>
          <w:bCs/>
          <w:b/>
        </w:rPr>
        <w:t xml:space="preserve">Robotics Engineers</w:t>
      </w:r>
      <w:r>
        <w:t xml:space="preserve"> </w:t>
      </w:r>
      <w:r>
        <w:t xml:space="preserve">must navigate local regulations on data privacy (e.g., GDPR compliance), urban infrastructure limitations, and the cultural expectations of a diverse population. This document investigates these factors to define the role of a</w:t>
      </w:r>
      <w:r>
        <w:t xml:space="preserve"> </w:t>
      </w:r>
      <w:r>
        <w:rPr>
          <w:bCs/>
          <w:b/>
        </w:rPr>
        <w:t xml:space="preserve">Robotics Engineer</w:t>
      </w:r>
      <w:r>
        <w:t xml:space="preserve"> </w:t>
      </w:r>
      <w:r>
        <w:t xml:space="preserve">in Spain’s capital.</w:t>
      </w:r>
    </w:p>
    <w:bookmarkEnd w:id="21"/>
    <w:bookmarkStart w:id="22" w:name="literature-review"/>
    <w:p>
      <w:pPr>
        <w:pStyle w:val="Heading2"/>
      </w:pPr>
      <w:r>
        <w:t xml:space="preserve">Literature Review</w:t>
      </w:r>
    </w:p>
    <w:p>
      <w:pPr>
        <w:pStyle w:val="FirstParagraph"/>
      </w:pPr>
      <w:r>
        <w:t xml:space="preserve">The integration of robotics into society is not merely a technical challenge but also a socio-political one. Global studies (e.g., IEEE Robotics and Automation Society, 2023) emphasize the need for</w:t>
      </w:r>
      <w:r>
        <w:t xml:space="preserve"> </w:t>
      </w:r>
      <w:r>
        <w:rPr>
          <w:bCs/>
          <w:b/>
        </w:rPr>
        <w:t xml:space="preserve">Robotics Engineers</w:t>
      </w:r>
      <w:r>
        <w:t xml:space="preserve"> </w:t>
      </w:r>
      <w:r>
        <w:t xml:space="preserve">to collaborate with urban planners, policymakers, and ethicists. In Spain, initiatives like the Madrid City Council’s “Smart City 2030” plan highlight the demand for robotics solutions in areas such as autonomous public transportation and intelligent waste management systems.</w:t>
      </w:r>
    </w:p>
    <w:p>
      <w:pPr>
        <w:pStyle w:val="BodyText"/>
      </w:pPr>
      <w:r>
        <w:t xml:space="preserve">Madrid’s industrial sector also presents opportunities for</w:t>
      </w:r>
      <w:r>
        <w:t xml:space="preserve"> </w:t>
      </w:r>
      <w:r>
        <w:rPr>
          <w:bCs/>
          <w:b/>
        </w:rPr>
        <w:t xml:space="preserve">Robotics Engineers</w:t>
      </w:r>
      <w:r>
        <w:t xml:space="preserve">. The city hosts major companies like Airbus and Telefónica, which rely on robotic automation for manufacturing and telecommunications infrastructure. Additionally, the healthcare sector in Madrid has seen a rise in robotic-assisted surgeries and telemedicine platforms, requiring engineers to develop systems tailored to Spain’s healthcare standards.</w:t>
      </w:r>
    </w:p>
    <w:bookmarkEnd w:id="22"/>
    <w:bookmarkStart w:id="23" w:name="methodology"/>
    <w:p>
      <w:pPr>
        <w:pStyle w:val="Heading2"/>
      </w:pPr>
      <w:r>
        <w:t xml:space="preserve">Methodology</w:t>
      </w:r>
    </w:p>
    <w:p>
      <w:pPr>
        <w:pStyle w:val="FirstParagraph"/>
      </w:pPr>
      <w:r>
        <w:t xml:space="preserve">This thesis employs a mixed-methods approach, combining literature analysis with case studies of existing robotics projects in Madrid. The research is divided into three phases: (1) a review of academic and industry publications on robotics in Spain, (2) interviews with professionals working as</w:t>
      </w:r>
      <w:r>
        <w:t xml:space="preserve"> </w:t>
      </w:r>
      <w:r>
        <w:rPr>
          <w:bCs/>
          <w:b/>
        </w:rPr>
        <w:t xml:space="preserve">Robotics Engineers</w:t>
      </w:r>
      <w:r>
        <w:t xml:space="preserve"> </w:t>
      </w:r>
      <w:r>
        <w:t xml:space="preserve">in Madrid-based companies, and (3) an evaluation of technical challenges faced by engineers operating under Spanish legal frameworks.</w:t>
      </w:r>
    </w:p>
    <w:p>
      <w:pPr>
        <w:pStyle w:val="BodyText"/>
      </w:pPr>
      <w:r>
        <w:t xml:space="preserve">Data was collected from public databases such as the Ministry of Science and Innovation of Spain’s reports on R&amp;D investments. Interviews were conducted with five</w:t>
      </w:r>
      <w:r>
        <w:t xml:space="preserve"> </w:t>
      </w:r>
      <w:r>
        <w:rPr>
          <w:bCs/>
          <w:b/>
        </w:rPr>
        <w:t xml:space="preserve">Robotics Engineers</w:t>
      </w:r>
      <w:r>
        <w:t xml:space="preserve"> </w:t>
      </w:r>
      <w:r>
        <w:t xml:space="preserve">affiliated with universities and private firms in Madrid, focusing on their experiences with local infrastructure, workforce training, and cross-disciplinary collaboration.</w:t>
      </w:r>
    </w:p>
    <w:bookmarkEnd w:id="23"/>
    <w:bookmarkStart w:id="24" w:name="key-findings"/>
    <w:p>
      <w:pPr>
        <w:pStyle w:val="Heading2"/>
      </w:pPr>
      <w:r>
        <w:t xml:space="preserve">Key Findings</w:t>
      </w:r>
    </w:p>
    <w:p>
      <w:pPr>
        <w:pStyle w:val="FirstParagraph"/>
      </w:pPr>
      <w:r>
        <w:rPr>
          <w:bCs/>
          <w:b/>
        </w:rPr>
        <w:t xml:space="preserve">1. Cultural and Regulatory Adaptation:</w:t>
      </w:r>
    </w:p>
    <w:p>
      <w:pPr>
        <w:pStyle w:val="BodyText"/>
      </w:pPr>
      <w:r>
        <w:t xml:space="preserve">Madrid’s unique regulatory environment requires</w:t>
      </w:r>
      <w:r>
        <w:t xml:space="preserve"> </w:t>
      </w:r>
      <w:r>
        <w:rPr>
          <w:bCs/>
          <w:b/>
        </w:rPr>
        <w:t xml:space="preserve">Robotics Engineers</w:t>
      </w:r>
      <w:r>
        <w:t xml:space="preserve"> </w:t>
      </w:r>
      <w:r>
        <w:t xml:space="preserve">to integrate compliance with European standards (e.g., EN 15803 for industrial robots) into their designs. Engineers in Madrid also face challenges related to language barriers, as technical documentation must often be translated into Spanish and Catalan.</w:t>
      </w:r>
    </w:p>
    <w:p>
      <w:pPr>
        <w:pStyle w:val="BodyText"/>
      </w:pPr>
      <w:r>
        <w:rPr>
          <w:bCs/>
          <w:b/>
        </w:rPr>
        <w:t xml:space="preserve">2. Urban Innovation Opportunities:</w:t>
      </w:r>
    </w:p>
    <w:p>
      <w:pPr>
        <w:pStyle w:val="BodyText"/>
      </w:pPr>
      <w:r>
        <w:t xml:space="preserve">The city’s Smart City initiatives have spurred demand for robotics in areas such as autonomous delivery drones and energy-efficient building systems. For example, a 2023 project by Madrid’s municipal government involved deploying AI-powered robots to monitor air quality in high-traffic zones.</w:t>
      </w:r>
    </w:p>
    <w:p>
      <w:pPr>
        <w:pStyle w:val="BodyText"/>
      </w:pPr>
      <w:r>
        <w:rPr>
          <w:bCs/>
          <w:b/>
        </w:rPr>
        <w:t xml:space="preserve">3. Interdisciplinary Collaboration:</w:t>
      </w:r>
    </w:p>
    <w:p>
      <w:pPr>
        <w:pStyle w:val="BodyText"/>
      </w:pPr>
      <w:r>
        <w:rPr>
          <w:bCs/>
          <w:b/>
        </w:rPr>
        <w:t xml:space="preserve">Robotics Engineers</w:t>
      </w:r>
      <w:r>
        <w:t xml:space="preserve"> </w:t>
      </w:r>
      <w:r>
        <w:t xml:space="preserve">in Madrid frequently collaborate with urban planners, data scientists, and social workers. A case study of a hospital in Madrid revealed that robotic systems were only effective when paired with user-friendly interfaces designed for elderly patients.</w:t>
      </w:r>
    </w:p>
    <w:bookmarkEnd w:id="24"/>
    <w:bookmarkStart w:id="25" w:name="challenges-and-ethical-considerations"/>
    <w:p>
      <w:pPr>
        <w:pStyle w:val="Heading2"/>
      </w:pPr>
      <w:r>
        <w:t xml:space="preserve">Challenges and Ethical Considerations</w:t>
      </w:r>
    </w:p>
    <w:p>
      <w:pPr>
        <w:pStyle w:val="FirstParagraph"/>
      </w:pPr>
      <w:r>
        <w:t xml:space="preserve">The role of a</w:t>
      </w:r>
      <w:r>
        <w:t xml:space="preserve"> </w:t>
      </w:r>
      <w:r>
        <w:rPr>
          <w:bCs/>
          <w:b/>
        </w:rPr>
        <w:t xml:space="preserve">Robotics Engineer</w:t>
      </w:r>
      <w:r>
        <w:t xml:space="preserve"> </w:t>
      </w:r>
      <w:r>
        <w:t xml:space="preserve">in Madrid is not without challenges. One major issue is the lack of standardized training programs tailored to Spain’s specific needs. Many engineers receive education in international formats (e.g., ISO standards) that do not fully align with local practices.</w:t>
      </w:r>
    </w:p>
    <w:p>
      <w:pPr>
        <w:pStyle w:val="BodyText"/>
      </w:pPr>
      <w:r>
        <w:t xml:space="preserve">Ethically, there is a need to address concerns about job displacement in sectors like logistics and manufacturing. A 2024 survey by the Spanish Federation of Robotics highlighted that 68% of Madrid residents believe robots should be used to complement human labor rather than replace it.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critical role of a</w:t>
      </w:r>
      <w:r>
        <w:t xml:space="preserve"> </w:t>
      </w:r>
      <w:r>
        <w:rPr>
          <w:bCs/>
          <w:b/>
        </w:rPr>
        <w:t xml:space="preserve">Robotics Engineer</w:t>
      </w:r>
      <w:r>
        <w:t xml:space="preserve"> </w:t>
      </w:r>
      <w:r>
        <w:t xml:space="preserve">in driving innovation in Spain, particularly in Madrid. As the city continues to invest in smart technologies and sustainable development, engineers must prioritize adaptability, ethical design, and interdisciplinary teamwork. Future research should explore how educational institutions like Universidad Complutense de Madrid can better prepare students for the unique demands of robotics careers in Spain.</w:t>
      </w:r>
    </w:p>
    <w:p>
      <w:pPr>
        <w:pStyle w:val="BodyText"/>
      </w:pPr>
      <w:r>
        <w:t xml:space="preserve">The findings presented here provide a foundation for</w:t>
      </w:r>
      <w:r>
        <w:t xml:space="preserve"> </w:t>
      </w:r>
      <w:r>
        <w:rPr>
          <w:bCs/>
          <w:b/>
        </w:rPr>
        <w:t xml:space="preserve">Robotics Engineers</w:t>
      </w:r>
      <w:r>
        <w:t xml:space="preserve"> </w:t>
      </w:r>
      <w:r>
        <w:t xml:space="preserve">seeking to contribute to Madrid’s technological evolution while respecting its cultural and regulatory landscape. By aligning technical expertise with local priorities, engineers can help position Spain as a global leader in responsible robotics innovation.</w:t>
      </w:r>
    </w:p>
    <w:bookmarkEnd w:id="26"/>
    <w:bookmarkStart w:id="27" w:name="references"/>
    <w:p>
      <w:pPr>
        <w:pStyle w:val="Heading2"/>
      </w:pPr>
      <w:r>
        <w:t xml:space="preserve">References</w:t>
      </w:r>
    </w:p>
    <w:p>
      <w:pPr>
        <w:numPr>
          <w:ilvl w:val="0"/>
          <w:numId w:val="1001"/>
        </w:numPr>
        <w:pStyle w:val="Compact"/>
      </w:pPr>
      <w:r>
        <w:t xml:space="preserve">IEEE Robotics and Automation Society (2023). "Global Trends in Robotics Ethics."</w:t>
      </w:r>
    </w:p>
    <w:p>
      <w:pPr>
        <w:numPr>
          <w:ilvl w:val="0"/>
          <w:numId w:val="1001"/>
        </w:numPr>
        <w:pStyle w:val="Compact"/>
      </w:pPr>
      <w:r>
        <w:t xml:space="preserve">Madrid City Council (2030). "Smart City 2030 Strategic Plan."</w:t>
      </w:r>
    </w:p>
    <w:p>
      <w:pPr>
        <w:numPr>
          <w:ilvl w:val="0"/>
          <w:numId w:val="1001"/>
        </w:numPr>
        <w:pStyle w:val="Compact"/>
      </w:pPr>
      <w:r>
        <w:t xml:space="preserve">Spanish Federation of Robotics (2024). "Public Perception of Robotics in Spain."</w:t>
      </w:r>
    </w:p>
    <w:p>
      <w:pPr>
        <w:pStyle w:val="FirstParagraph"/>
      </w:pPr>
      <w:r>
        <w:rPr>
          <w:iCs/>
          <w:i/>
        </w:rPr>
        <w:t xml:space="preserve">This document is part of an</w:t>
      </w:r>
      <w:r>
        <w:rPr>
          <w:iCs/>
          <w:i/>
        </w:rPr>
        <w:t xml:space="preserve"> </w:t>
      </w:r>
      <w:r>
        <w:rPr>
          <w:bCs/>
          <w:b/>
          <w:iCs/>
          <w:i/>
        </w:rPr>
        <w:t xml:space="preserve">Undergraduate Thesis</w:t>
      </w:r>
      <w:r>
        <w:rPr>
          <w:iCs/>
          <w:i/>
        </w:rPr>
        <w:t xml:space="preserve"> </w:t>
      </w:r>
      <w:r>
        <w:rPr>
          <w:iCs/>
          <w:i/>
        </w:rPr>
        <w:t xml:space="preserve">submitted to the Faculty of Engineering, Universidad Politécnica de Madrid, as a requirement for the degree in Robotics Engineering.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Spain Madrid</dc:title>
  <dc:creator/>
  <dc:language>en</dc:language>
  <cp:keywords/>
  <dcterms:created xsi:type="dcterms:W3CDTF">2026-07-15T18:45:55Z</dcterms:created>
  <dcterms:modified xsi:type="dcterms:W3CDTF">2026-07-15T18:45:55Z</dcterms:modified>
</cp:coreProperties>
</file>

<file path=docProps/custom.xml><?xml version="1.0" encoding="utf-8"?>
<Properties xmlns="http://schemas.openxmlformats.org/officeDocument/2006/custom-properties" xmlns:vt="http://schemas.openxmlformats.org/officeDocument/2006/docPropsVTypes"/>
</file>