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53c9d5a8484b2e2d75daef5ea9ea7da22d4a49"/>
    <w:p>
      <w:pPr>
        <w:pStyle w:val="Heading1"/>
      </w:pPr>
      <w:r>
        <w:t xml:space="preserve">Undergraduate Thesis: The Role and Development of Robotics Engineering in Ankara,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significance of Robotics Engineer education and practice in Ankara, Turkey. As a hub for technological innovation and academic excellence, Ankara offers unique opportunities for aspiring Robotics Engineers to contribute to national and global advancements in automation, artificial intelligence, and mechatronics. The study emphasizes the challenges and potential growth areas within this field while aligning with the educational framework of Turkish universities. Through an analysis of existing programs, industry demands, and research initiatives in Ankara, this thesis aims to highlight how Robotics Engineer training can drive technological progress in Turkey.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 Robotics Engineering combines principles from mechanical engineering, electrical engineering, computer science, and artificial intelligence to design and develop intelligent systems capable of autonomous decision-making. In Turkey, the demand for skilled Robotics Engineers is growing rapidly due to industrialization efforts and government initiatives in STEM (Science, Technology, Engineering, and Mathematics) education. Ankara, as the capital city of Turkey and home to leading universities like Bilkent University, Middle East Technical University (METU), and Hacettepe University, plays a pivotal role in shaping this field.</w:t>
      </w:r>
    </w:p>
    <w:p>
      <w:pPr>
        <w:pStyle w:val="BodyText"/>
      </w:pPr>
      <w:r>
        <w:t xml:space="preserve">This thesis focuses on the educational pathways available for Robotics Engineers in Ankara, the current industry landscape, and future research directions. It also evaluates how the unique socio-economic environment of Ankara influences the development of robotic technologies tailored to local needs while meeting global standards.</w:t>
      </w:r>
    </w:p>
    <w:p>
      <w:r>
        <w:pict>
          <v:rect style="width:0;height:1.5pt" o:hralign="center" o:hrstd="t" o:hr="t"/>
        </w:pict>
      </w:r>
    </w:p>
    <w:bookmarkEnd w:id="21"/>
    <w:bookmarkStart w:id="22" w:name="X7f8d3e35129e30e74e91a0adad6592f409e0869"/>
    <w:p>
      <w:pPr>
        <w:pStyle w:val="Heading2"/>
      </w:pPr>
      <w:r>
        <w:t xml:space="preserve">2. The Role of a Robotics Engineer in Modern Society</w:t>
      </w:r>
    </w:p>
    <w:p>
      <w:pPr>
        <w:pStyle w:val="FirstParagraph"/>
      </w:pPr>
      <w:r>
        <w:t xml:space="preserve">A Robotics Engineer designs systems that integrate hardware, software, and sensors to perform tasks ranging from manufacturing automation to medical robotics. Key responsibilities include:</w:t>
      </w:r>
    </w:p>
    <w:p>
      <w:pPr>
        <w:numPr>
          <w:ilvl w:val="0"/>
          <w:numId w:val="1001"/>
        </w:numPr>
        <w:pStyle w:val="Compact"/>
      </w:pPr>
      <w:r>
        <w:t xml:space="preserve">Developing algorithms for autonomous navigation.</w:t>
      </w:r>
    </w:p>
    <w:p>
      <w:pPr>
        <w:numPr>
          <w:ilvl w:val="0"/>
          <w:numId w:val="1001"/>
        </w:numPr>
        <w:pStyle w:val="Compact"/>
      </w:pPr>
      <w:r>
        <w:t xml:space="preserve">Designing mechanical structures for robotic arms or drones.</w:t>
      </w:r>
    </w:p>
    <w:p>
      <w:pPr>
        <w:numPr>
          <w:ilvl w:val="0"/>
          <w:numId w:val="1001"/>
        </w:numPr>
        <w:pStyle w:val="Compact"/>
      </w:pPr>
      <w:r>
        <w:t xml:space="preserve">Programming embedded systems and AI models.</w:t>
      </w:r>
    </w:p>
    <w:p>
      <w:pPr>
        <w:numPr>
          <w:ilvl w:val="0"/>
          <w:numId w:val="1001"/>
        </w:numPr>
        <w:pStyle w:val="Compact"/>
      </w:pPr>
      <w:r>
        <w:t xml:space="preserve">Testing prototypes in real-world scenarios.</w:t>
      </w:r>
    </w:p>
    <w:p>
      <w:pPr>
        <w:pStyle w:val="FirstParagraph"/>
      </w:pPr>
      <w:r>
        <w:t xml:space="preserve">In Turkey, Robotics Engineers are increasingly involved in sectors such as healthcare (e.g., surgical robots), agriculture (e.g., autonomous tractors), and defense (e.g., unmanned aerial vehicles). Ankara’s strategic location and access to research funding make it a prime area for innovation in these domains.</w:t>
      </w:r>
    </w:p>
    <w:p>
      <w:r>
        <w:pict>
          <v:rect style="width:0;height:1.5pt" o:hralign="center" o:hrstd="t" o:hr="t"/>
        </w:pict>
      </w:r>
    </w:p>
    <w:bookmarkEnd w:id="22"/>
    <w:bookmarkStart w:id="23" w:name="Xff69d9e31e2a42e2ba23dee91b63b8a6b71da6c"/>
    <w:p>
      <w:pPr>
        <w:pStyle w:val="Heading2"/>
      </w:pPr>
      <w:r>
        <w:t xml:space="preserve">3. Robotics Engineering Education in Ankara, Turkey</w:t>
      </w:r>
    </w:p>
    <w:p>
      <w:pPr>
        <w:pStyle w:val="FirstParagraph"/>
      </w:pPr>
      <w:r>
        <w:t xml:space="preserve">Ankara hosts several universities offering undergraduate and graduate programs in Robotics Engineering or related fields like Mechatronics and Electrical-Electronic Engineering. For instance, Bilkent University’s Department of Computer Engineering includes courses on robotics automation and machine learning. Similarly, METU’s Faculty of Electrical and Electronics Engineering emphasizes mechatronic systems design.</w:t>
      </w:r>
    </w:p>
    <w:p>
      <w:pPr>
        <w:pStyle w:val="BodyText"/>
      </w:pPr>
      <w:r>
        <w:t xml:space="preserve">The curriculum in these programs is designed to align with international standards while addressing local challenges. Students engage in hands-on projects such as:</w:t>
      </w:r>
    </w:p>
    <w:p>
      <w:pPr>
        <w:numPr>
          <w:ilvl w:val="0"/>
          <w:numId w:val="1002"/>
        </w:numPr>
        <w:pStyle w:val="Compact"/>
      </w:pPr>
      <w:r>
        <w:t xml:space="preserve">Building robotic arms using Arduino or Raspberry Pi.</w:t>
      </w:r>
    </w:p>
    <w:p>
      <w:pPr>
        <w:numPr>
          <w:ilvl w:val="0"/>
          <w:numId w:val="1002"/>
        </w:numPr>
        <w:pStyle w:val="Compact"/>
      </w:pPr>
      <w:r>
        <w:t xml:space="preserve">Developing AI-driven vision systems for object detection.</w:t>
      </w:r>
    </w:p>
    <w:p>
      <w:pPr>
        <w:numPr>
          <w:ilvl w:val="0"/>
          <w:numId w:val="1002"/>
        </w:numPr>
        <w:pStyle w:val="Compact"/>
      </w:pPr>
      <w:r>
        <w:t xml:space="preserve">Pursuing internships at companies like TÜBİTAK (Scientific and Technological Research Council of Turkey) or private firms specializing in automation.</w:t>
      </w:r>
    </w:p>
    <w:p>
      <w:pPr>
        <w:pStyle w:val="FirstParagraph"/>
      </w:pPr>
      <w:r>
        <w:t xml:space="preserve">Moreover, Ankara’s proximity to research institutes such as the Turkish Institute of Science and Technology (TUBITAK) provides students with access to state-of-the-art facilities for experimentation and collaboration.</w:t>
      </w:r>
    </w:p>
    <w:p>
      <w:r>
        <w:pict>
          <v:rect style="width:0;height:1.5pt" o:hralign="center" o:hrstd="t" o:hr="t"/>
        </w:pict>
      </w:r>
    </w:p>
    <w:bookmarkEnd w:id="23"/>
    <w:bookmarkStart w:id="24" w:name="Xc5bc04ba799eb3556cbbb7fc7c064d29c28f052"/>
    <w:p>
      <w:pPr>
        <w:pStyle w:val="Heading2"/>
      </w:pPr>
      <w:r>
        <w:t xml:space="preserve">4. Industry Opportunities and Challenges for Robotics Engineers in Ankara</w:t>
      </w:r>
    </w:p>
    <w:p>
      <w:pPr>
        <w:pStyle w:val="FirstParagraph"/>
      </w:pPr>
      <w:r>
        <w:t xml:space="preserve">The demand for Robotics Engineers in Ankara is driven by sectors like manufacturing, logistics, and smart city development. Companies such as Sabancı Holding, Turkcell, and local startups are investing in robotics to enhance efficiency and innovation.</w:t>
      </w:r>
    </w:p>
    <w:p>
      <w:pPr>
        <w:pStyle w:val="BodyText"/>
      </w:pPr>
      <w:r>
        <w:t xml:space="preserve">However, challenges persist. These include:</w:t>
      </w:r>
    </w:p>
    <w:p>
      <w:pPr>
        <w:numPr>
          <w:ilvl w:val="0"/>
          <w:numId w:val="1003"/>
        </w:numPr>
        <w:pStyle w:val="Compact"/>
      </w:pPr>
      <w:r>
        <w:t xml:space="preserve">Limited access to advanced robotic hardware for academic projects.</w:t>
      </w:r>
    </w:p>
    <w:p>
      <w:pPr>
        <w:numPr>
          <w:ilvl w:val="0"/>
          <w:numId w:val="1003"/>
        </w:numPr>
        <w:pStyle w:val="Compact"/>
      </w:pPr>
      <w:r>
        <w:t xml:space="preserve">The need for interdisciplinary collaboration between engineers, computer scientists, and policymakers.</w:t>
      </w:r>
    </w:p>
    <w:p>
      <w:pPr>
        <w:numPr>
          <w:ilvl w:val="0"/>
          <w:numId w:val="1003"/>
        </w:numPr>
        <w:pStyle w:val="Compact"/>
      </w:pPr>
      <w:r>
        <w:t xml:space="preserve">Competition with global markets where automation is more maturely adopted.</w:t>
      </w:r>
    </w:p>
    <w:p>
      <w:pPr>
        <w:pStyle w:val="FirstParagraph"/>
      </w:pPr>
      <w:r>
        <w:t xml:space="preserve">To address these issues, the thesis recommends strengthening partnerships between universities and industry players. For example, joint research projects on agricultural robotics could leverage Ankara’s role as a center for food technology and smart farming initiatives.</w:t>
      </w:r>
    </w:p>
    <w:p>
      <w:r>
        <w:pict>
          <v:rect style="width:0;height:1.5pt" o:hralign="center" o:hrstd="t" o:hr="t"/>
        </w:pict>
      </w:r>
    </w:p>
    <w:bookmarkEnd w:id="24"/>
    <w:bookmarkStart w:id="25" w:name="X1ad4090aec217e4499a0aba29e16570867420b3"/>
    <w:p>
      <w:pPr>
        <w:pStyle w:val="Heading2"/>
      </w:pPr>
      <w:r>
        <w:t xml:space="preserve">5. Future Directions for Robotics Engineering in Turkey</w:t>
      </w:r>
    </w:p>
    <w:p>
      <w:pPr>
        <w:pStyle w:val="FirstParagraph"/>
      </w:pPr>
      <w:r>
        <w:t xml:space="preserve">The future of Robotics Engineering in Turkey depends on continued investment in education, infrastructure, and innovation. Ankara can lead this effort by:</w:t>
      </w:r>
    </w:p>
    <w:p>
      <w:pPr>
        <w:numPr>
          <w:ilvl w:val="0"/>
          <w:numId w:val="1004"/>
        </w:numPr>
        <w:pStyle w:val="Compact"/>
      </w:pPr>
      <w:r>
        <w:t xml:space="preserve">Expanding robotics labs at public universities with government funding.</w:t>
      </w:r>
    </w:p>
    <w:p>
      <w:pPr>
        <w:numPr>
          <w:ilvl w:val="0"/>
          <w:numId w:val="1004"/>
        </w:numPr>
        <w:pStyle w:val="Compact"/>
      </w:pPr>
      <w:r>
        <w:t xml:space="preserve">Promoting student participation in international competitions like the International Robotics Olympiad.</w:t>
      </w:r>
    </w:p>
    <w:p>
      <w:pPr>
        <w:numPr>
          <w:ilvl w:val="0"/>
          <w:numId w:val="1004"/>
        </w:numPr>
        <w:pStyle w:val="Compact"/>
      </w:pPr>
      <w:r>
        <w:t xml:space="preserve">Encouraging entrepreneurship through tech incubators focused on robotics startups.</w:t>
      </w:r>
    </w:p>
    <w:p>
      <w:pPr>
        <w:pStyle w:val="FirstParagraph"/>
      </w:pPr>
      <w:r>
        <w:t xml:space="preserve">Furthermore, integrating emerging technologies such as quantum computing and 5G networks into robotics education will position Ankara as a leader in next-generation automation solutions. The role of a Robotics Engineer in this context is not only to build machines but also to shape policies that ensure ethical and sustainable use of robotic systems.</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underscores the vital role of Robotics Engineers in driving technological progress within Ankara, Turkey. By leveraging the city’s academic and industrial strengths, future engineers can address both local and global challenges through innovative robotic solutions. The study concludes that a holistic approach—combining rigorous education, industry collaboration, and policy support—is essential to cultivate a thriving Robotics Engineering ecosystem in Ankara.</w:t>
      </w:r>
    </w:p>
    <w:p>
      <w:r>
        <w:pict>
          <v:rect style="width:0;height:1.5pt" o:hralign="center" o:hrstd="t" o:hr="t"/>
        </w:pict>
      </w:r>
    </w:p>
    <w:bookmarkEnd w:id="26"/>
    <w:bookmarkStart w:id="27" w:name="references"/>
    <w:p>
      <w:pPr>
        <w:pStyle w:val="Heading2"/>
      </w:pPr>
      <w:r>
        <w:t xml:space="preserve">References</w:t>
      </w:r>
    </w:p>
    <w:p>
      <w:pPr>
        <w:numPr>
          <w:ilvl w:val="0"/>
          <w:numId w:val="1005"/>
        </w:numPr>
        <w:pStyle w:val="Compact"/>
      </w:pPr>
      <w:r>
        <w:t xml:space="preserve">Bilkent University. (n.d.). Department of Computer Engineering. Retrieved from [URL].</w:t>
      </w:r>
    </w:p>
    <w:p>
      <w:pPr>
        <w:numPr>
          <w:ilvl w:val="0"/>
          <w:numId w:val="1005"/>
        </w:numPr>
        <w:pStyle w:val="Compact"/>
      </w:pPr>
      <w:r>
        <w:t xml:space="preserve">METU Faculty of Electrical and Electronics Engineering. (n.d.). Curriculum Overview. Retrieved from [URL].</w:t>
      </w:r>
    </w:p>
    <w:p>
      <w:pPr>
        <w:numPr>
          <w:ilvl w:val="0"/>
          <w:numId w:val="1005"/>
        </w:numPr>
        <w:pStyle w:val="Compact"/>
      </w:pPr>
      <w:r>
        <w:t xml:space="preserve">TÜBİTAK. (2023). Robotics Research Initiatives in Turkey. Ankara: TÜBİTAK Publications.</w:t>
      </w:r>
    </w:p>
    <w:p>
      <w:pPr>
        <w:pStyle w:val="FirstParagraph"/>
      </w:pPr>
      <w:r>
        <w:rPr>
          <w:iCs/>
          <w:i/>
        </w:rPr>
        <w:t xml:space="preserve">Note: Replace [URL] and placeholders with actual data for a complete thesis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Turkey Ankara</dc:title>
  <dc:creator/>
  <dc:language>en</dc:language>
  <cp:keywords/>
  <dcterms:created xsi:type="dcterms:W3CDTF">2026-05-01T22:22:02Z</dcterms:created>
  <dcterms:modified xsi:type="dcterms:W3CDTF">2026-05-01T22:22:02Z</dcterms:modified>
</cp:coreProperties>
</file>

<file path=docProps/custom.xml><?xml version="1.0" encoding="utf-8"?>
<Properties xmlns="http://schemas.openxmlformats.org/officeDocument/2006/custom-properties" xmlns:vt="http://schemas.openxmlformats.org/officeDocument/2006/docPropsVTypes"/>
</file>