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972f9930448a56adf45524d9a7659182de114b5"/>
    <w:p>
      <w:pPr>
        <w:pStyle w:val="Heading1"/>
      </w:pPr>
      <w:r>
        <w:t xml:space="preserve">Undergraduate Thesis on Robotics Engineer: A Focus on Turkey Istanbul</w:t>
      </w:r>
    </w:p>
    <w:p>
      <w:pPr>
        <w:pStyle w:val="FirstParagraph"/>
      </w:pPr>
      <w:r>
        <w:rPr>
          <w:bCs/>
          <w:b/>
        </w:rPr>
        <w:t xml:space="preserve">Undergraduate Thesis</w:t>
      </w:r>
      <w:r>
        <w:t xml:space="preserve">: This document serves as an</w:t>
      </w:r>
      <w:r>
        <w:t xml:space="preserve"> </w:t>
      </w:r>
      <w:r>
        <w:rPr>
          <w:bCs/>
          <w:b/>
        </w:rPr>
        <w:t xml:space="preserve">Undergraduate Thesis</w:t>
      </w:r>
      <w:r>
        <w:t xml:space="preserve"> </w:t>
      </w:r>
      <w:r>
        <w:t xml:space="preserve">exploring the field of</w:t>
      </w:r>
      <w:r>
        <w:t xml:space="preserve"> </w:t>
      </w:r>
      <w:r>
        <w:rPr>
          <w:bCs/>
          <w:b/>
        </w:rPr>
        <w:t xml:space="preserve">Robotics Engineer</w:t>
      </w:r>
      <w:r>
        <w:t xml:space="preserve">, with a specific focus on the city of</w:t>
      </w:r>
      <w:r>
        <w:t xml:space="preserve"> </w:t>
      </w:r>
      <w:r>
        <w:rPr>
          <w:bCs/>
          <w:b/>
        </w:rPr>
        <w:t xml:space="preserve">Turkey Istanbul</w:t>
      </w:r>
      <w:r>
        <w:t xml:space="preserve">. As a rapidly evolving discipline, robotics engineering integrates mechanical, electrical, and software systems to design intelligent machines capable of performing tasks autonomously or semi-autonomously. In recent years, the global demand for robotics engineers has surged due to advancements in artificial intelligence (AI), automation, and the Fourth Industrial Revolution. However, regional dynamics—such as those in</w:t>
      </w:r>
      <w:r>
        <w:t xml:space="preserve"> </w:t>
      </w:r>
      <w:r>
        <w:rPr>
          <w:bCs/>
          <w:b/>
        </w:rPr>
        <w:t xml:space="preserve">Turkey Istanbul</w:t>
      </w:r>
      <w:r>
        <w:t xml:space="preserve">—play a critical role in shaping the career trajectories of undergraduate students pursuing this field.</w:t>
      </w:r>
    </w:p>
    <w:bookmarkStart w:id="20" w:name="the-significance-of-robotics-engineering"/>
    <w:p>
      <w:pPr>
        <w:pStyle w:val="Heading2"/>
      </w:pPr>
      <w:r>
        <w:t xml:space="preserve">The Significance of Robotics Engineering</w:t>
      </w:r>
    </w:p>
    <w:p>
      <w:pPr>
        <w:pStyle w:val="FirstParagraph"/>
      </w:pPr>
      <w:r>
        <w:rPr>
          <w:bCs/>
          <w:b/>
        </w:rPr>
        <w:t xml:space="preserve">Robotics Engineer</w:t>
      </w:r>
      <w:r>
        <w:t xml:space="preserve">s are pivotal to technological innovation, driving progress across sectors like healthcare, manufacturing, and space exploration. Their work involves designing robots for tasks ranging from surgical assistance to industrial assembly lines. As a</w:t>
      </w:r>
      <w:r>
        <w:t xml:space="preserve"> </w:t>
      </w:r>
      <w:r>
        <w:rPr>
          <w:bCs/>
          <w:b/>
        </w:rPr>
        <w:t xml:space="preserve">Turkey Istanbul</w:t>
      </w:r>
      <w:r>
        <w:t xml:space="preserve">-based undergraduate student in this field, one must recognize the city's unique position as a cultural and economic crossroads in the Eastern Mediterranean. Istanbul’s proximity to both Europe and Asia, combined with its robust academic institutions and growing tech ecosystem, positions it as an ideal location for robotics engineering education and research.</w:t>
      </w:r>
    </w:p>
    <w:p>
      <w:pPr>
        <w:pStyle w:val="BodyText"/>
      </w:pPr>
      <w:r>
        <w:t xml:space="preserve">In</w:t>
      </w:r>
      <w:r>
        <w:t xml:space="preserve"> </w:t>
      </w:r>
      <w:r>
        <w:rPr>
          <w:bCs/>
          <w:b/>
        </w:rPr>
        <w:t xml:space="preserve">Turkey Istanbul</w:t>
      </w:r>
      <w:r>
        <w:t xml:space="preserve">, universities such as Boğaziçi University, Istanbul Technical University (ITU), and Yıldız Technical University offer programs in mechanical engineering, electrical engineering, and computer science—foundational disciplines for</w:t>
      </w:r>
      <w:r>
        <w:t xml:space="preserve"> </w:t>
      </w:r>
      <w:r>
        <w:rPr>
          <w:bCs/>
          <w:b/>
        </w:rPr>
        <w:t xml:space="preserve">Robotics Engineer</w:t>
      </w:r>
      <w:r>
        <w:t xml:space="preserve">s. These institutions provide students with access to cutting-edge laboratories, interdisciplinary projects, and collaborative opportunities with local industries.</w:t>
      </w:r>
    </w:p>
    <w:bookmarkEnd w:id="20"/>
    <w:bookmarkStart w:id="21" w:name="Xb53b7fd4375d4f136b6a06f8f00f9031d039a26"/>
    <w:p>
      <w:pPr>
        <w:pStyle w:val="Heading2"/>
      </w:pPr>
      <w:r>
        <w:t xml:space="preserve">Educational Infrastructure in Turkey Istanbul</w:t>
      </w:r>
    </w:p>
    <w:p>
      <w:pPr>
        <w:pStyle w:val="FirstParagraph"/>
      </w:pPr>
      <w:r>
        <w:t xml:space="preserve">The</w:t>
      </w:r>
      <w:r>
        <w:t xml:space="preserve"> </w:t>
      </w:r>
      <w:r>
        <w:rPr>
          <w:bCs/>
          <w:b/>
        </w:rPr>
        <w:t xml:space="preserve">Turkey Istanbul</w:t>
      </w:r>
      <w:r>
        <w:t xml:space="preserve"> </w:t>
      </w:r>
      <w:r>
        <w:t xml:space="preserve">region boasts a vibrant academic environment that supports the training of future</w:t>
      </w:r>
      <w:r>
        <w:t xml:space="preserve"> </w:t>
      </w:r>
      <w:r>
        <w:rPr>
          <w:bCs/>
          <w:b/>
        </w:rPr>
        <w:t xml:space="preserve">Robotics Engineer</w:t>
      </w:r>
      <w:r>
        <w:t xml:space="preserve">s. For instance, ITU’s Department of Mechanical Engineering has pioneered research in autonomous systems and AI-driven robotics. Similarly, Boğaziçi University’s Faculty of Engineering emphasizes innovation through projects such as humanoid robots and drone-based surveillance systems. These programs align with the global trends in robotics engineering while addressing local challenges, such as urban automation and smart city development.</w:t>
      </w:r>
    </w:p>
    <w:p>
      <w:pPr>
        <w:pStyle w:val="BodyText"/>
      </w:pPr>
      <w:r>
        <w:t xml:space="preserve">Undergraduate students in</w:t>
      </w:r>
      <w:r>
        <w:t xml:space="preserve"> </w:t>
      </w:r>
      <w:r>
        <w:rPr>
          <w:bCs/>
          <w:b/>
        </w:rPr>
        <w:t xml:space="preserve">Turkey Istanbul</w:t>
      </w:r>
      <w:r>
        <w:t xml:space="preserve"> </w:t>
      </w:r>
      <w:r>
        <w:t xml:space="preserve">benefit from internships with companies like TÜBİTAK (Scientific and Technological Research Council of Turkey), which funds research initiatives in robotics, or private firms specializing in industrial automation. These experiences are crucial for developing practical skills, such as programming robots using Python or ROS (Robot Operating System), which are industry standards.</w:t>
      </w:r>
    </w:p>
    <w:bookmarkEnd w:id="21"/>
    <w:bookmarkStart w:id="22" w:name="X9fee120d755b00e450963548ba616de23cb2f0b"/>
    <w:p>
      <w:pPr>
        <w:pStyle w:val="Heading2"/>
      </w:pPr>
      <w:r>
        <w:t xml:space="preserve">Challenges Facing Robotics Engineers in Istanbul</w:t>
      </w:r>
    </w:p>
    <w:p>
      <w:pPr>
        <w:pStyle w:val="FirstParagraph"/>
      </w:pPr>
      <w:r>
        <w:t xml:space="preserve">Despite its advantages,</w:t>
      </w:r>
      <w:r>
        <w:t xml:space="preserve"> </w:t>
      </w:r>
      <w:r>
        <w:rPr>
          <w:bCs/>
          <w:b/>
        </w:rPr>
        <w:t xml:space="preserve">Turkey Istanbul</w:t>
      </w:r>
      <w:r>
        <w:t xml:space="preserve"> </w:t>
      </w:r>
      <w:r>
        <w:t xml:space="preserve">presents challenges for aspiring</w:t>
      </w:r>
      <w:r>
        <w:t xml:space="preserve"> </w:t>
      </w:r>
      <w:r>
        <w:rPr>
          <w:bCs/>
          <w:b/>
        </w:rPr>
        <w:t xml:space="preserve">Robotics Engineer</w:t>
      </w:r>
      <w:r>
        <w:t xml:space="preserve">s. The high cost of living in the city can strain students’ resources, while competition for internships and research positions may be intense. Additionally, the integration of robotics into Turkey’s economy is still in its infancy compared to Western countries, limiting immediate job opportunities for graduates.</w:t>
      </w:r>
    </w:p>
    <w:p>
      <w:pPr>
        <w:pStyle w:val="BodyText"/>
      </w:pPr>
      <w:r>
        <w:t xml:space="preserve">Another challenge lies in the interdisciplinary nature of robotics engineering. Students must master a broad range of subjects—including electronics, control systems, and machine learning—while also engaging with non-technical disciplines like ethics and policy. In</w:t>
      </w:r>
      <w:r>
        <w:t xml:space="preserve"> </w:t>
      </w:r>
      <w:r>
        <w:rPr>
          <w:bCs/>
          <w:b/>
        </w:rPr>
        <w:t xml:space="preserve">Turkey Istanbul</w:t>
      </w:r>
      <w:r>
        <w:t xml:space="preserve">, where English is widely used in higher education but not universally taught, language barriers may hinder access to global research literature and international collaborations.</w:t>
      </w:r>
    </w:p>
    <w:bookmarkEnd w:id="22"/>
    <w:bookmarkStart w:id="23" w:name="X7c80e8e66a290709c058c5d9c6c32564bc4a351"/>
    <w:p>
      <w:pPr>
        <w:pStyle w:val="Heading2"/>
      </w:pPr>
      <w:r>
        <w:t xml:space="preserve">Opportunities for Undergraduate Students in Istanbul</w:t>
      </w:r>
    </w:p>
    <w:p>
      <w:pPr>
        <w:pStyle w:val="FirstParagraph"/>
      </w:pPr>
      <w:r>
        <w:t xml:space="preserve">The growing demand for automation in sectors such as automotive, healthcare, and logistics offers exciting opportunities for</w:t>
      </w:r>
      <w:r>
        <w:t xml:space="preserve"> </w:t>
      </w:r>
      <w:r>
        <w:rPr>
          <w:bCs/>
          <w:b/>
        </w:rPr>
        <w:t xml:space="preserve">Robotics Engineer</w:t>
      </w:r>
      <w:r>
        <w:t xml:space="preserve">s in</w:t>
      </w:r>
      <w:r>
        <w:t xml:space="preserve"> </w:t>
      </w:r>
      <w:r>
        <w:rPr>
          <w:bCs/>
          <w:b/>
        </w:rPr>
        <w:t xml:space="preserve">Turkey Istanbul</w:t>
      </w:r>
      <w:r>
        <w:t xml:space="preserve">. For example, the automotive industry in Turkey is expanding rapidly, with companies like Tofaş and Renault investing heavily in robotic assembly lines. Undergraduate students can contribute to such projects through internships or capstone design projects.</w:t>
      </w:r>
    </w:p>
    <w:p>
      <w:pPr>
        <w:pStyle w:val="BodyText"/>
      </w:pPr>
      <w:r>
        <w:t xml:space="preserve">Moreover, Istanbul’s startup culture provides a unique platform for innovation. Organizations like Istanbul Innovation Center (İNOVA) and Teknopark offer incubation programs for tech startups, enabling students to develop prototypes or commercialize ideas. A</w:t>
      </w:r>
      <w:r>
        <w:t xml:space="preserve"> </w:t>
      </w:r>
      <w:r>
        <w:rPr>
          <w:bCs/>
          <w:b/>
        </w:rPr>
        <w:t xml:space="preserve">Robotics Engineer</w:t>
      </w:r>
      <w:r>
        <w:t xml:space="preserve"> </w:t>
      </w:r>
      <w:r>
        <w:t xml:space="preserve">in Istanbul could create solutions tailored to local needs, such as robots for disaster response in earthquake-prone regions or assistive devices for aging populations.</w:t>
      </w:r>
    </w:p>
    <w:bookmarkEnd w:id="23"/>
    <w:bookmarkStart w:id="24" w:name="X369e1e95b0f44d6a0ab584dc4e479922657b462"/>
    <w:p>
      <w:pPr>
        <w:pStyle w:val="Heading2"/>
      </w:pPr>
      <w:r>
        <w:t xml:space="preserve">The Role of Government and Industry Partnerships</w:t>
      </w:r>
    </w:p>
    <w:p>
      <w:pPr>
        <w:pStyle w:val="FirstParagraph"/>
      </w:pPr>
      <w:r>
        <w:t xml:space="preserve">The Turkish government has recognized the strategic importance of robotics engineering, allocating funds for R&amp;D through institutions like TÜBİTAK. In</w:t>
      </w:r>
      <w:r>
        <w:t xml:space="preserve"> </w:t>
      </w:r>
      <w:r>
        <w:rPr>
          <w:bCs/>
          <w:b/>
        </w:rPr>
        <w:t xml:space="preserve">Turkey Istanbul</w:t>
      </w:r>
      <w:r>
        <w:t xml:space="preserve">, these initiatives have led to partnerships between academia and industry, fostering a pipeline of skilled professionals. For instance, the “Smart Turkey” initiative promotes AI and robotics in public services, creating opportunities for undergraduates to engage with real-world problems.</w:t>
      </w:r>
    </w:p>
    <w:p>
      <w:pPr>
        <w:pStyle w:val="BodyText"/>
      </w:pPr>
      <w:r>
        <w:t xml:space="preserve">Undergraduate students should also leverage international exchange programs. Institutions like Istanbul University participate in Erasmus+ partnerships with European universities, allowing</w:t>
      </w:r>
      <w:r>
        <w:t xml:space="preserve"> </w:t>
      </w:r>
      <w:r>
        <w:rPr>
          <w:bCs/>
          <w:b/>
        </w:rPr>
        <w:t xml:space="preserve">Robotics Engineer</w:t>
      </w:r>
      <w:r>
        <w:t xml:space="preserve">s to gain exposure to diverse research environments. Such experiences are vital for understanding the global dimensions of their field.</w:t>
      </w:r>
    </w:p>
    <w:bookmarkEnd w:id="24"/>
    <w:bookmarkStart w:id="25" w:name="conclusion"/>
    <w:p>
      <w:pPr>
        <w:pStyle w:val="Heading2"/>
      </w:pPr>
      <w:r>
        <w:t xml:space="preserve">Conclusion</w:t>
      </w:r>
    </w:p>
    <w:p>
      <w:pPr>
        <w:pStyle w:val="FirstParagraph"/>
      </w:pPr>
      <w:r>
        <w:t xml:space="preserve">In summary, an</w:t>
      </w:r>
      <w:r>
        <w:t xml:space="preserve"> </w:t>
      </w:r>
      <w:r>
        <w:rPr>
          <w:bCs/>
          <w:b/>
        </w:rPr>
        <w:t xml:space="preserve">Undergraduate Thesis</w:t>
      </w:r>
      <w:r>
        <w:t xml:space="preserve"> </w:t>
      </w:r>
      <w:r>
        <w:t xml:space="preserve">on</w:t>
      </w:r>
      <w:r>
        <w:t xml:space="preserve"> </w:t>
      </w:r>
      <w:r>
        <w:rPr>
          <w:bCs/>
          <w:b/>
        </w:rPr>
        <w:t xml:space="preserve">Robotics Engineer</w:t>
      </w:r>
      <w:r>
        <w:t xml:space="preserve">s in</w:t>
      </w:r>
      <w:r>
        <w:t xml:space="preserve"> </w:t>
      </w:r>
      <w:r>
        <w:rPr>
          <w:bCs/>
          <w:b/>
        </w:rPr>
        <w:t xml:space="preserve">Turkey Istanbul</w:t>
      </w:r>
      <w:r>
        <w:t xml:space="preserve"> </w:t>
      </w:r>
      <w:r>
        <w:t xml:space="preserve">highlights both the challenges and opportunities inherent in this dynamic city. While students must navigate financial, academic, and cultural hurdles, Istanbul’s unique position as a hub of innovation offers unparalleled access to resources and real-world applications. By aligning their studies with local and global trends,</w:t>
      </w:r>
      <w:r>
        <w:t xml:space="preserve"> </w:t>
      </w:r>
      <w:r>
        <w:rPr>
          <w:bCs/>
          <w:b/>
        </w:rPr>
        <w:t xml:space="preserve">Robotics Engineer</w:t>
      </w:r>
      <w:r>
        <w:t xml:space="preserve">s in</w:t>
      </w:r>
      <w:r>
        <w:t xml:space="preserve"> </w:t>
      </w:r>
      <w:r>
        <w:rPr>
          <w:bCs/>
          <w:b/>
        </w:rPr>
        <w:t xml:space="preserve">Turkey Istanbul</w:t>
      </w:r>
      <w:r>
        <w:t xml:space="preserve"> </w:t>
      </w:r>
      <w:r>
        <w:t xml:space="preserve">can contribute meaningfully to the Fourth Industrial Revolution while shaping a career rooted in creativity, resilience, and interdisciplinary collaboration.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2026-07-19T06:30:52Z</dcterms:created>
  <dcterms:modified xsi:type="dcterms:W3CDTF">2026-07-19T06:30:52Z</dcterms:modified>
</cp:coreProperties>
</file>

<file path=docProps/custom.xml><?xml version="1.0" encoding="utf-8"?>
<Properties xmlns="http://schemas.openxmlformats.org/officeDocument/2006/custom-properties" xmlns:vt="http://schemas.openxmlformats.org/officeDocument/2006/docPropsVTypes"/>
</file>