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443f93c602c31b5e6606e3f51979fbbcc56dfac"/>
    <w:p>
      <w:pPr>
        <w:pStyle w:val="Heading1"/>
      </w:pPr>
      <w:r>
        <w:t xml:space="preserve">Undergraduate Thesis: The Role of a Robotics Engineer in the Context of the United Kingdom London</w:t>
      </w:r>
    </w:p>
    <w:p>
      <w:pPr>
        <w:pStyle w:val="FirstParagraph"/>
      </w:pPr>
      <w:r>
        <w:rPr>
          <w:bCs/>
          <w:b/>
        </w:rPr>
        <w:t xml:space="preserve">Abstract:</w:t>
      </w:r>
    </w:p>
    <w:p>
      <w:pPr>
        <w:pStyle w:val="BodyText"/>
      </w:pPr>
      <w:r>
        <w:t xml:space="preserve">This document explores the academic and practical dimensions of becoming a</w:t>
      </w:r>
      <w:r>
        <w:t xml:space="preserve"> </w:t>
      </w:r>
      <w:r>
        <w:rPr>
          <w:bCs/>
          <w:b/>
        </w:rPr>
        <w:t xml:space="preserve">Robotics Engineer</w:t>
      </w:r>
      <w:r>
        <w:t xml:space="preserve"> </w:t>
      </w:r>
      <w:r>
        <w:t xml:space="preserve">in</w:t>
      </w:r>
      <w:r>
        <w:t xml:space="preserve"> </w:t>
      </w:r>
      <w:r>
        <w:rPr>
          <w:bCs/>
          <w:b/>
        </w:rPr>
        <w:t xml:space="preserve">United Kingdom London</w:t>
      </w:r>
      <w:r>
        <w:t xml:space="preserve">. It examines the interdisciplinary nature of robotics engineering, emphasizing its relevance to technological innovation, urban challenges, and global competitiveness. The thesis highlights how London’s unique position as a global hub for science, technology, and industry shapes the career trajectory of a Robotics Engineer. Key aspects include academic preparation at UK universities in London (e.g., Imperial College London or University College London), emerging trends in robotics research (autonomous systems, AI integration), and practical applications tailored to urban environments. The document concludes with recommendations for undergraduate students pursuing this field within the United Kingdom’s dynamic engineering landscape.</w:t>
      </w:r>
    </w:p>
    <w:bookmarkStart w:id="20" w:name="introduction"/>
    <w:p>
      <w:pPr>
        <w:pStyle w:val="Heading2"/>
      </w:pPr>
      <w:r>
        <w:t xml:space="preserve">Introduction</w:t>
      </w:r>
    </w:p>
    <w:p>
      <w:pPr>
        <w:pStyle w:val="FirstParagraph"/>
      </w:pPr>
      <w:r>
        <w:t xml:space="preserve">The field of</w:t>
      </w:r>
      <w:r>
        <w:t xml:space="preserve"> </w:t>
      </w:r>
      <w:r>
        <w:rPr>
          <w:bCs/>
          <w:b/>
        </w:rPr>
        <w:t xml:space="preserve">Robotics Engineering</w:t>
      </w:r>
      <w:r>
        <w:t xml:space="preserve"> </w:t>
      </w:r>
      <w:r>
        <w:t xml:space="preserve">is a rapidly evolving discipline that merges mechanical engineering, electrical engineering, computer science, and artificial intelligence. In the</w:t>
      </w:r>
      <w:r>
        <w:t xml:space="preserve"> </w:t>
      </w:r>
      <w:r>
        <w:rPr>
          <w:bCs/>
          <w:b/>
        </w:rPr>
        <w:t xml:space="preserve">United Kingdom London</w:t>
      </w:r>
      <w:r>
        <w:t xml:space="preserve">, this field has gained significant momentum due to the city’s status as a global center for innovation and technology. As an undergraduate student in Robotics Engineering at a London-based university, one must navigate both theoretical knowledge and real-world applications that align with the city’s infrastructure, industries, and socio-economic demands.</w:t>
      </w:r>
    </w:p>
    <w:p>
      <w:pPr>
        <w:pStyle w:val="BodyText"/>
      </w:pPr>
      <w:r>
        <w:t xml:space="preserve">London presents unique opportunities for Robotics Engineers to engage in projects related to smart cities, healthcare automation, sustainable manufacturing, and advanced robotics research. This thesis aims to provide a comprehensive overview of how an undergraduate student can prepare for a career as a Robotics Engineer in the</w:t>
      </w:r>
      <w:r>
        <w:t xml:space="preserve"> </w:t>
      </w:r>
      <w:r>
        <w:rPr>
          <w:bCs/>
          <w:b/>
        </w:rPr>
        <w:t xml:space="preserve">United Kingdom London</w:t>
      </w:r>
      <w:r>
        <w:t xml:space="preserve">, while addressing the challenges and ethical considerations inherent to this field.</w:t>
      </w:r>
    </w:p>
    <w:bookmarkEnd w:id="20"/>
    <w:bookmarkStart w:id="21" w:name="literature-review"/>
    <w:p>
      <w:pPr>
        <w:pStyle w:val="Heading2"/>
      </w:pPr>
      <w:r>
        <w:t xml:space="preserve">Literature Review</w:t>
      </w:r>
    </w:p>
    <w:p>
      <w:pPr>
        <w:pStyle w:val="FirstParagraph"/>
      </w:pPr>
      <w:r>
        <w:t xml:space="preserve">The global evolution of robotics engineering has been marked by breakthroughs in autonomy, sensor technology, and machine learning. According to recent studies (e.g., IEEE Robotics and Automation Society, 2023), the integration of AI into robotic systems has transformed industries such as healthcare, logistics, and manufacturing. In</w:t>
      </w:r>
      <w:r>
        <w:t xml:space="preserve"> </w:t>
      </w:r>
      <w:r>
        <w:rPr>
          <w:bCs/>
          <w:b/>
        </w:rPr>
        <w:t xml:space="preserve">United Kingdom London</w:t>
      </w:r>
      <w:r>
        <w:t xml:space="preserve">, institutions like Imperial College London and King’s College London have been at the forefront of research in humanoid robots, autonomous vehicles, and collaborative robotics (cobots).</w:t>
      </w:r>
    </w:p>
    <w:p>
      <w:pPr>
        <w:pStyle w:val="BodyText"/>
      </w:pPr>
      <w:r>
        <w:t xml:space="preserve">A key trend in UK-based robotics research is the focus on urban applications. For instance, projects such as the</w:t>
      </w:r>
      <w:r>
        <w:t xml:space="preserve"> </w:t>
      </w:r>
      <w:r>
        <w:rPr>
          <w:iCs/>
          <w:i/>
        </w:rPr>
        <w:t xml:space="preserve">London Autonomous Transport Initiative</w:t>
      </w:r>
      <w:r>
        <w:t xml:space="preserve"> </w:t>
      </w:r>
      <w:r>
        <w:t xml:space="preserve">(2021) aim to deploy self-driving shuttles for public transport. Similarly, NHS hospitals in London have begun piloting robotic systems for patient care and surgical assistance. These developments underscore the practical relevance of Robotics Engineering in addressing city-specific challenges, such as population density and resource allocation.</w:t>
      </w:r>
    </w:p>
    <w:bookmarkEnd w:id="21"/>
    <w:bookmarkStart w:id="22" w:name="Xb4c7b947692514ba04943fef4c2e4533ccd1083"/>
    <w:p>
      <w:pPr>
        <w:pStyle w:val="Heading2"/>
      </w:pPr>
      <w:r>
        <w:t xml:space="preserve">Academic Preparation: Robotics Engineer Programs in United Kingdom London</w:t>
      </w:r>
    </w:p>
    <w:p>
      <w:pPr>
        <w:pStyle w:val="FirstParagraph"/>
      </w:pPr>
      <w:r>
        <w:t xml:space="preserve">An undergraduate degree in Robotics Engineering in</w:t>
      </w:r>
      <w:r>
        <w:t xml:space="preserve"> </w:t>
      </w:r>
      <w:r>
        <w:rPr>
          <w:bCs/>
          <w:b/>
        </w:rPr>
        <w:t xml:space="preserve">United Kingdom London</w:t>
      </w:r>
      <w:r>
        <w:t xml:space="preserve"> </w:t>
      </w:r>
      <w:r>
        <w:t xml:space="preserve">typically combines core engineering principles with specialized modules. Key courses include:</w:t>
      </w:r>
    </w:p>
    <w:p>
      <w:pPr>
        <w:numPr>
          <w:ilvl w:val="0"/>
          <w:numId w:val="1001"/>
        </w:numPr>
        <w:pStyle w:val="Compact"/>
      </w:pPr>
      <w:r>
        <w:t xml:space="preserve">Mechanical Design and Control Systems</w:t>
      </w:r>
    </w:p>
    <w:p>
      <w:pPr>
        <w:numPr>
          <w:ilvl w:val="0"/>
          <w:numId w:val="1001"/>
        </w:numPr>
        <w:pStyle w:val="Compact"/>
      </w:pPr>
      <w:r>
        <w:t xml:space="preserve">Embedded Systems and Programming (C++, Python)</w:t>
      </w:r>
    </w:p>
    <w:p>
      <w:pPr>
        <w:numPr>
          <w:ilvl w:val="0"/>
          <w:numId w:val="1001"/>
        </w:numPr>
        <w:pStyle w:val="Compact"/>
      </w:pPr>
      <w:r>
        <w:t xml:space="preserve">Sensors and Actuators Integration</w:t>
      </w:r>
    </w:p>
    <w:p>
      <w:pPr>
        <w:numPr>
          <w:ilvl w:val="0"/>
          <w:numId w:val="1001"/>
        </w:numPr>
        <w:pStyle w:val="Compact"/>
      </w:pPr>
      <w:r>
        <w:t xml:space="preserve">Artificial Intelligence in Robotics</w:t>
      </w:r>
    </w:p>
    <w:p>
      <w:pPr>
        <w:numPr>
          <w:ilvl w:val="0"/>
          <w:numId w:val="1001"/>
        </w:numPr>
        <w:pStyle w:val="Compact"/>
      </w:pPr>
      <w:r>
        <w:t xml:space="preserve">Robotics Ethics and Law</w:t>
      </w:r>
    </w:p>
    <w:p>
      <w:pPr>
        <w:pStyle w:val="FirstParagraph"/>
      </w:pPr>
      <w:r>
        <w:t xml:space="preserve">London’s universities emphasize interdisciplinary learning, often requiring students to collaborate with peers from computer science, data analytics, or business management. For example, Imperial College London’s Robotics Engineering program includes a module on “Smart Cities and Urban Robotics,” which directly ties to the needs of</w:t>
      </w:r>
      <w:r>
        <w:t xml:space="preserve"> </w:t>
      </w:r>
      <w:r>
        <w:rPr>
          <w:bCs/>
          <w:b/>
        </w:rPr>
        <w:t xml:space="preserve">United Kingdom London</w:t>
      </w:r>
      <w:r>
        <w:t xml:space="preserve">.</w:t>
      </w:r>
    </w:p>
    <w:bookmarkEnd w:id="22"/>
    <w:bookmarkStart w:id="23" w:name="practical-applications-and-case-studies"/>
    <w:p>
      <w:pPr>
        <w:pStyle w:val="Heading2"/>
      </w:pPr>
      <w:r>
        <w:t xml:space="preserve">Practical Applications and Case Studies</w:t>
      </w:r>
    </w:p>
    <w:p>
      <w:pPr>
        <w:pStyle w:val="FirstParagraph"/>
      </w:pPr>
      <w:r>
        <w:t xml:space="preserve">The</w:t>
      </w:r>
      <w:r>
        <w:t xml:space="preserve"> </w:t>
      </w:r>
      <w:r>
        <w:rPr>
          <w:bCs/>
          <w:b/>
        </w:rPr>
        <w:t xml:space="preserve">United Kingdom London</w:t>
      </w:r>
      <w:r>
        <w:t xml:space="preserve"> </w:t>
      </w:r>
      <w:r>
        <w:t xml:space="preserve">offers diverse opportunities for robotics applications. Here are two case studies:</w:t>
      </w:r>
    </w:p>
    <w:p>
      <w:pPr>
        <w:numPr>
          <w:ilvl w:val="0"/>
          <w:numId w:val="1002"/>
        </w:numPr>
        <w:pStyle w:val="Compact"/>
      </w:pPr>
      <w:r>
        <w:rPr>
          <w:iCs/>
          <w:i/>
        </w:rPr>
        <w:t xml:space="preserve">Healthcare Robotics in NHS Hospitals:</w:t>
      </w:r>
      <w:r>
        <w:br/>
      </w:r>
      <w:r>
        <w:t xml:space="preserve">The Royal London Hospital has implemented robotic arms for minimally invasive surgeries, reducing human error and recovery times. Students in Robotics Engineering can contribute to such projects through internships or research partnerships with local hospitals.</w:t>
      </w:r>
    </w:p>
    <w:p>
      <w:pPr>
        <w:numPr>
          <w:ilvl w:val="0"/>
          <w:numId w:val="1002"/>
        </w:numPr>
        <w:pStyle w:val="Compact"/>
      </w:pPr>
      <w:r>
        <w:rPr>
          <w:iCs/>
          <w:i/>
        </w:rPr>
        <w:t xml:space="preserve">Urban Mobility Solutions:</w:t>
      </w:r>
      <w:r>
        <w:br/>
      </w:r>
      <w:r>
        <w:t xml:space="preserve">Companies like Oxbotica (based in London) are developing autonomous vehicles for logistics and transport. Undergraduate students can engage in simulations using tools like ROS (Robot Operating System) to design solutions for traffic congestion or last-mile delivery challenges.</w:t>
      </w:r>
    </w:p>
    <w:bookmarkEnd w:id="23"/>
    <w:bookmarkStart w:id="24" w:name="X3ac1c79fd82304074b4ab2720767210380962c4"/>
    <w:p>
      <w:pPr>
        <w:pStyle w:val="Heading2"/>
      </w:pPr>
      <w:r>
        <w:t xml:space="preserve">Challenges and Opportunities in United Kingdom London</w:t>
      </w:r>
    </w:p>
    <w:p>
      <w:pPr>
        <w:pStyle w:val="FirstParagraph"/>
      </w:pPr>
      <w:r>
        <w:t xml:space="preserve">While</w:t>
      </w:r>
      <w:r>
        <w:t xml:space="preserve"> </w:t>
      </w:r>
      <w:r>
        <w:rPr>
          <w:bCs/>
          <w:b/>
        </w:rPr>
        <w:t xml:space="preserve">United Kingdom London</w:t>
      </w:r>
      <w:r>
        <w:t xml:space="preserve"> </w:t>
      </w:r>
      <w:r>
        <w:t xml:space="preserve">provides unparalleled access to resources, aspiring Robotics Engineers must address several challenges:</w:t>
      </w:r>
    </w:p>
    <w:p>
      <w:pPr>
        <w:numPr>
          <w:ilvl w:val="0"/>
          <w:numId w:val="1003"/>
        </w:numPr>
        <w:pStyle w:val="Compact"/>
      </w:pPr>
      <w:r>
        <w:rPr>
          <w:bCs/>
          <w:b/>
        </w:rPr>
        <w:t xml:space="preserve">Cost of Innovation:</w:t>
      </w:r>
      <w:r>
        <w:t xml:space="preserve"> </w:t>
      </w:r>
      <w:r>
        <w:t xml:space="preserve">Advanced robotics equipment and AI tools can be expensive, requiring students to leverage university labs or industry partnerships.</w:t>
      </w:r>
    </w:p>
    <w:p>
      <w:pPr>
        <w:numPr>
          <w:ilvl w:val="0"/>
          <w:numId w:val="1003"/>
        </w:numPr>
        <w:pStyle w:val="Compact"/>
      </w:pPr>
      <w:r>
        <w:rPr>
          <w:bCs/>
          <w:b/>
        </w:rPr>
        <w:t xml:space="preserve">Ethical Dilemmas:</w:t>
      </w:r>
      <w:r>
        <w:t xml:space="preserve"> </w:t>
      </w:r>
      <w:r>
        <w:t xml:space="preserve">Deploying robotics in healthcare or policing raises questions about privacy, bias in AI algorithms, and job displacement. Courses on ethics are increasingly included in Robotics Engineering curricula.</w:t>
      </w:r>
    </w:p>
    <w:p>
      <w:pPr>
        <w:numPr>
          <w:ilvl w:val="0"/>
          <w:numId w:val="1003"/>
        </w:numPr>
        <w:pStyle w:val="Compact"/>
      </w:pPr>
      <w:r>
        <w:rPr>
          <w:bCs/>
          <w:b/>
        </w:rPr>
        <w:t xml:space="preserve">Global Competition:</w:t>
      </w:r>
      <w:r>
        <w:t xml:space="preserve"> </w:t>
      </w:r>
      <w:r>
        <w:t xml:space="preserve">London competes with cities like Berlin and Singapore for talent. Students must highlight their expertise through internships, publications, or startup ventures.</w:t>
      </w:r>
    </w:p>
    <w:p>
      <w:pPr>
        <w:pStyle w:val="FirstParagraph"/>
      </w:pPr>
      <w:r>
        <w:t xml:space="preserve">Opportunities include government grants (e.g., UK Research and Innovation funding), collaboration with tech giants like Google DeepMind (based in London), and participation in international robotics competitions such as the European Robotics Olympiad.</w:t>
      </w:r>
    </w:p>
    <w:bookmarkEnd w:id="24"/>
    <w:bookmarkStart w:id="25" w:name="X1c13b5492cd43127624d369d6c9885bfeb3c8e1"/>
    <w:p>
      <w:pPr>
        <w:pStyle w:val="Heading2"/>
      </w:pPr>
      <w:r>
        <w:t xml:space="preserve">Ethical Considerations for Robotics Engineers</w:t>
      </w:r>
    </w:p>
    <w:p>
      <w:pPr>
        <w:pStyle w:val="FirstParagraph"/>
      </w:pPr>
      <w:r>
        <w:t xml:space="preserve">In the context of</w:t>
      </w:r>
      <w:r>
        <w:t xml:space="preserve"> </w:t>
      </w:r>
      <w:r>
        <w:rPr>
          <w:bCs/>
          <w:b/>
        </w:rPr>
        <w:t xml:space="preserve">United Kingdom London</w:t>
      </w:r>
      <w:r>
        <w:t xml:space="preserve">, Robotics Engineers must balance technological advancement with societal impact. For instance, autonomous vehicles must adhere to UK-specific traffic laws and prioritize pedestrian safety in densely populated areas. Additionally, AI-driven robots in healthcare must ensure data security and patient consent.</w:t>
      </w:r>
    </w:p>
    <w:p>
      <w:pPr>
        <w:pStyle w:val="BodyText"/>
      </w:pPr>
      <w:r>
        <w:t xml:space="preserve">Ethics courses at universities like University College London emphasize frameworks such as the</w:t>
      </w:r>
      <w:r>
        <w:t xml:space="preserve"> </w:t>
      </w:r>
      <w:r>
        <w:rPr>
          <w:iCs/>
          <w:i/>
        </w:rPr>
        <w:t xml:space="preserve">IEEE Global Initiative on Ethics of Autonomous Systems</w:t>
      </w:r>
      <w:r>
        <w:t xml:space="preserve">, which guide engineers in designing inclusive, transparent, and accountable technologies.</w:t>
      </w:r>
    </w:p>
    <w:bookmarkEnd w:id="25"/>
    <w:bookmarkStart w:id="26" w:name="conclusion"/>
    <w:p>
      <w:pPr>
        <w:pStyle w:val="Heading2"/>
      </w:pPr>
      <w:r>
        <w:t xml:space="preserve">Conclusion</w:t>
      </w:r>
    </w:p>
    <w:p>
      <w:pPr>
        <w:pStyle w:val="FirstParagraph"/>
      </w:pPr>
      <w:r>
        <w:t xml:space="preserve">The journey to becoming a</w:t>
      </w:r>
      <w:r>
        <w:t xml:space="preserve"> </w:t>
      </w:r>
      <w:r>
        <w:rPr>
          <w:bCs/>
          <w:b/>
        </w:rPr>
        <w:t xml:space="preserve">Robotics Engineer</w:t>
      </w:r>
      <w:r>
        <w:t xml:space="preserve"> </w:t>
      </w:r>
      <w:r>
        <w:t xml:space="preserve">in the</w:t>
      </w:r>
      <w:r>
        <w:t xml:space="preserve"> </w:t>
      </w:r>
      <w:r>
        <w:rPr>
          <w:bCs/>
          <w:b/>
        </w:rPr>
        <w:t xml:space="preserve">United Kingdom London</w:t>
      </w:r>
      <w:r>
        <w:t xml:space="preserve"> </w:t>
      </w:r>
      <w:r>
        <w:t xml:space="preserve">is both challenging and rewarding. By leveraging London’s academic institutions, industry partnerships, and urban challenges, undergraduate students can develop skills that are globally relevant. As the demand for robotics grows across sectors like healthcare, transportation, and sustainability, the role of a Robotics Engineer will become even more critical in shaping</w:t>
      </w:r>
      <w:r>
        <w:t xml:space="preserve"> </w:t>
      </w:r>
      <w:r>
        <w:rPr>
          <w:bCs/>
          <w:b/>
        </w:rPr>
        <w:t xml:space="preserve">United Kingdom London</w:t>
      </w:r>
      <w:r>
        <w:t xml:space="preserve">’s future.</w:t>
      </w:r>
    </w:p>
    <w:p>
      <w:pPr>
        <w:pStyle w:val="BodyText"/>
      </w:pPr>
      <w:r>
        <w:t xml:space="preserve">This thesis underscores the importance of interdisciplinary education, ethical awareness, and practical innovation for students pursuing a career in Robotics Engineering within this dynamic city. Through dedication to research and collaboration, aspiring engineers can contribute to London’s legacy as a leader in technological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United Kingdom London</dc:title>
  <dc:creator/>
  <dc:language>en</dc:language>
  <cp:keywords/>
  <dcterms:created xsi:type="dcterms:W3CDTF">2026-07-21T10:38:56Z</dcterms:created>
  <dcterms:modified xsi:type="dcterms:W3CDTF">2026-07-21T10:38:56Z</dcterms:modified>
</cp:coreProperties>
</file>

<file path=docProps/custom.xml><?xml version="1.0" encoding="utf-8"?>
<Properties xmlns="http://schemas.openxmlformats.org/officeDocument/2006/custom-properties" xmlns:vt="http://schemas.openxmlformats.org/officeDocument/2006/docPropsVTypes"/>
</file>