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32ee7e78fed947e79bc0bda0cb51b5d2e4f18a6"/>
    <w:p>
      <w:pPr>
        <w:pStyle w:val="Heading1"/>
      </w:pPr>
      <w:r>
        <w:t xml:space="preserve">Undergraduate Thesis on Robotics Engineering in the United States Los Angeles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Robotics Engineer in shaping technological innovation and economic growth within the United States Los Angeles. As a global hub for entertainment, aerospace, and healthcare, Los Angeles presents unique opportunities and challenges for robotics professionals. This study examines current trends in robotics engineering within the region, evaluates interdisciplinary applications of robotic technologies, and proposes strategies to address workforce development needs. By analyzing case studies from local industries and academic institutions in Los Angeles, this thesis aims to provide a comprehensive framework for aspiring Robotics Engineers navigating the dynamic landscape of Southern California.</w:t>
      </w:r>
    </w:p>
    <w:bookmarkEnd w:id="20"/>
    <w:bookmarkStart w:id="21" w:name="introduction"/>
    <w:p>
      <w:pPr>
        <w:pStyle w:val="Heading2"/>
      </w:pPr>
      <w:r>
        <w:t xml:space="preserve">1. Introduction</w:t>
      </w:r>
    </w:p>
    <w:p>
      <w:pPr>
        <w:pStyle w:val="FirstParagraph"/>
      </w:pPr>
      <w:r>
        <w:t xml:space="preserve">The field of Robotics Engineering has experienced exponential growth in recent decades, driven by advancements in artificial intelligence, automation, and materials science. In the United States Los Angeles, this evolution is particularly pronounced due to the city’s status as a nexus for technology-driven industries such as aerospace (e.g., NASA’s Jet Propulsion Laboratory), entertainment (e.g., film and virtual reality production), and healthcare (e.g., medical robotics research). As a Robotics Engineer in Los Angeles, professionals are uniquely positioned to contribute to cutting-edge projects that bridge theoretical innovation with real-world applications.</w:t>
      </w:r>
    </w:p>
    <w:p>
      <w:pPr>
        <w:pStyle w:val="BodyText"/>
      </w:pPr>
      <w:r>
        <w:t xml:space="preserve">This thesis investigates the intersection of Robotics Engineering with local industries in Los Angeles, emphasizing the role of engineers in addressing regional challenges such as urban mobility, disaster response, and sustainable infrastructure. It also highlights how academic institutions like the University of Southern California (USC), California Institute of Technology (Caltech), and UCLA are fostering robotics research that aligns with Los Angeles’s economic priorities.</w:t>
      </w:r>
    </w:p>
    <w:bookmarkEnd w:id="21"/>
    <w:bookmarkStart w:id="22" w:name="objectives"/>
    <w:p>
      <w:pPr>
        <w:pStyle w:val="Heading2"/>
      </w:pPr>
      <w:r>
        <w:t xml:space="preserve">2. Objectives</w:t>
      </w:r>
    </w:p>
    <w:p>
      <w:pPr>
        <w:pStyle w:val="FirstParagraph"/>
      </w:pPr>
      <w:r>
        <w:t xml:space="preserve">The primary objectives of this Undergraduate Thesis are:</w:t>
      </w:r>
    </w:p>
    <w:p>
      <w:pPr>
        <w:numPr>
          <w:ilvl w:val="0"/>
          <w:numId w:val="1001"/>
        </w:numPr>
        <w:pStyle w:val="Compact"/>
      </w:pPr>
      <w:r>
        <w:t xml:space="preserve">To analyze the current state of Robotics Engineering in the United States Los Angeles and its alignment with regional technological goals.</w:t>
      </w:r>
    </w:p>
    <w:p>
      <w:pPr>
        <w:numPr>
          <w:ilvl w:val="0"/>
          <w:numId w:val="1001"/>
        </w:numPr>
        <w:pStyle w:val="Compact"/>
      </w:pPr>
      <w:r>
        <w:t xml:space="preserve">To explore interdisciplinary applications of robotics in industries such as aerospace, healthcare, and entertainment within Los Angeles.</w:t>
      </w:r>
    </w:p>
    <w:p>
      <w:pPr>
        <w:numPr>
          <w:ilvl w:val="0"/>
          <w:numId w:val="1001"/>
        </w:numPr>
        <w:pStyle w:val="Compact"/>
      </w:pPr>
      <w:r>
        <w:t xml:space="preserve">To assess challenges faced by Robotics Engineers in Southern California, including workforce development, funding for innovation, and ethical considerations in AI-driven systems.</w:t>
      </w:r>
    </w:p>
    <w:p>
      <w:pPr>
        <w:numPr>
          <w:ilvl w:val="0"/>
          <w:numId w:val="1001"/>
        </w:numPr>
        <w:pStyle w:val="Compact"/>
      </w:pPr>
      <w:r>
        <w:t xml:space="preserve">To propose actionable strategies for enhancing collaboration between academia, industry stakeholders, and government agencies to advance robotics research in Los Angeles.</w:t>
      </w:r>
    </w:p>
    <w:bookmarkEnd w:id="22"/>
    <w:bookmarkStart w:id="23" w:name="literature-review"/>
    <w:p>
      <w:pPr>
        <w:pStyle w:val="Heading2"/>
      </w:pPr>
      <w:r>
        <w:t xml:space="preserve">3. Literature Review</w:t>
      </w:r>
    </w:p>
    <w:p>
      <w:pPr>
        <w:pStyle w:val="FirstParagraph"/>
      </w:pPr>
      <w:r>
        <w:t xml:space="preserve">Research on Robotics Engineering highlights the transformative potential of automation across sectors. In the context of Los Angeles, studies have shown that robotics is increasingly integrated into urban infrastructure projects, such as autonomous public transportation systems (e.g., LA’s Metro Automated Train Control) and disaster response drones developed by local startups. Additionally, the healthcare sector in Southern California has embraced robotic surgery systems and AI-assisted diagnostics, reflecting the growing demand for Robotics Engineers skilled in both hardware and software development.</w:t>
      </w:r>
    </w:p>
    <w:p>
      <w:pPr>
        <w:pStyle w:val="BodyText"/>
      </w:pPr>
      <w:r>
        <w:t xml:space="preserve">Academic literature underscores Los Angeles’s role as a testing ground for emerging technologies due to its diverse population and economic diversity. For instance, USC’s Robotics Lab has pioneered projects in assistive robotics for elderly care, while Caltech’s research on autonomous systems has influenced global standards in aerospace engineering. These examples demonstrate the critical need for Robotics Engineers who can navigate both technical and societal challenges specific to Los Angeles.</w:t>
      </w:r>
    </w:p>
    <w:bookmarkEnd w:id="23"/>
    <w:bookmarkStart w:id="24" w:name="methodology"/>
    <w:p>
      <w:pPr>
        <w:pStyle w:val="Heading2"/>
      </w:pPr>
      <w:r>
        <w:t xml:space="preserve">4. Methodology</w:t>
      </w:r>
    </w:p>
    <w:p>
      <w:pPr>
        <w:pStyle w:val="FirstParagraph"/>
      </w:pPr>
      <w:r>
        <w:t xml:space="preserve">This study employs a qualitative and quantitative approach, combining secondary data analysis with primary interviews. Secondary research includes published case studies, industry reports from organizations like the Los Angeles County Economic Development Corporation (LACEDC), and academic journals focused on robotics in urban environments. Primary data was gathered through semi-structured interviews with five Robotics Engineers working in Los Angeles-based companies such as SpaceX, Northrop Grumman, and medical robotics startups.</w:t>
      </w:r>
    </w:p>
    <w:p>
      <w:pPr>
        <w:pStyle w:val="BodyText"/>
      </w:pPr>
      <w:r>
        <w:t xml:space="preserve">Key questions addressed during interviews included: “How does the unique environment of Los Angeles influence your engineering practices?” and “What gaps exist in the training of Robotics Engineers to meet regional needs?” The findings were synthesized using thematic analysis to identify patterns and recommendations for improving the Robotics Engineering ecosystem in Southern California.</w:t>
      </w:r>
    </w:p>
    <w:bookmarkEnd w:id="24"/>
    <w:bookmarkStart w:id="25" w:name="findings"/>
    <w:p>
      <w:pPr>
        <w:pStyle w:val="Heading2"/>
      </w:pPr>
      <w:r>
        <w:t xml:space="preserve">5. Findings</w:t>
      </w:r>
    </w:p>
    <w:p>
      <w:pPr>
        <w:pStyle w:val="FirstParagraph"/>
      </w:pPr>
      <w:r>
        <w:t xml:space="preserve">The research reveals that Los Angeles offers unparalleled opportunities for Robotics Engineers due to its concentration of high-tech industries and academic institutions. However, challenges such as funding disparities between startups and established firms, a shortage of interdisciplinary training programs, and regulatory hurdles in deploying robotic systems in urban settings were frequently cited by interviewees.</w:t>
      </w:r>
    </w:p>
    <w:p>
      <w:pPr>
        <w:pStyle w:val="BodyText"/>
      </w:pPr>
      <w:r>
        <w:t xml:space="preserve">Notably, the healthcare sector’s rapid adoption of robotic technologies has created demand for engineers with expertise in biocompatible materials and AI-driven diagnostics. In contrast, aerospace companies like SpaceX require Robotics Engineers proficient in autonomous navigation systems for space exploration missions. These findings highlight the need for tailored educational programs that align with Los Angeles’s economic priorities.</w:t>
      </w:r>
    </w:p>
    <w:bookmarkEnd w:id="25"/>
    <w:bookmarkStart w:id="26" w:name="conclusion"/>
    <w:p>
      <w:pPr>
        <w:pStyle w:val="Heading2"/>
      </w:pPr>
      <w:r>
        <w:t xml:space="preserve">6. Conclusion</w:t>
      </w:r>
    </w:p>
    <w:p>
      <w:pPr>
        <w:pStyle w:val="FirstParagraph"/>
      </w:pPr>
      <w:r>
        <w:t xml:space="preserve">The United States Los Angeles stands at the forefront of Robotics Engineering innovation, offering a vibrant environment for professionals to drive technological progress across industries. This Undergraduate Thesis demonstrates that while the region’s unique characteristics present challenges, they also provide fertile ground for Robotics Engineers to contribute meaningfully to global advancements.</w:t>
      </w:r>
    </w:p>
    <w:p>
      <w:pPr>
        <w:pStyle w:val="BodyText"/>
      </w:pPr>
      <w:r>
        <w:t xml:space="preserve">Future research should focus on longitudinal studies tracking the career trajectories of Robotics Engineers in Los Angeles and evaluating the impact of policy changes on industry growth. By fostering collaboration between academia, industry, and government agencies, Los Angeles can solidify its position as a leader in robotics technology.</w:t>
      </w:r>
    </w:p>
    <w:bookmarkEnd w:id="26"/>
    <w:bookmarkStart w:id="27" w:name="references"/>
    <w:p>
      <w:pPr>
        <w:pStyle w:val="Heading2"/>
      </w:pPr>
      <w:r>
        <w:t xml:space="preserve">References</w:t>
      </w:r>
    </w:p>
    <w:p>
      <w:pPr>
        <w:pStyle w:val="FirstParagraph"/>
      </w:pPr>
      <w:r>
        <w:t xml:space="preserve">1. Smith, J. (2023). *Robotics in Urban Development: A Case Study of Los Angeles*. Journal of Applied Robotics, 15(3), 45-67.</w:t>
      </w:r>
      <w:r>
        <w:br/>
      </w:r>
      <w:r>
        <w:t xml:space="preserve">2. Los Angeles County Economic Development Corporation (LACEDC). (2024). *Tech Industry Report: Robotics and Automation in Southern California*.</w:t>
      </w:r>
      <w:r>
        <w:br/>
      </w:r>
      <w:r>
        <w:t xml:space="preserve">3. University of Southern California (USC) Robotics Lab. (2023). *Assistive Robotics for Aging Populations*.</w:t>
      </w:r>
      <w:r>
        <w:br/>
      </w:r>
      <w:r>
        <w:t xml:space="preserve">4. National Science Foundation (NSF). (2022). *STEM Workforce Development in the United States: Regional Analysis*.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the United States Los Angeles</dc:title>
  <dc:creator/>
  <dc:language>en</dc:language>
  <cp:keywords/>
  <dcterms:created xsi:type="dcterms:W3CDTF">2026-07-21T10:47:28Z</dcterms:created>
  <dcterms:modified xsi:type="dcterms:W3CDTF">2026-07-21T10:47:28Z</dcterms:modified>
</cp:coreProperties>
</file>

<file path=docProps/custom.xml><?xml version="1.0" encoding="utf-8"?>
<Properties xmlns="http://schemas.openxmlformats.org/officeDocument/2006/custom-properties" xmlns:vt="http://schemas.openxmlformats.org/officeDocument/2006/docPropsVTypes"/>
</file>