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Robotics</w:t>
      </w:r>
      <w:r>
        <w:t xml:space="preserve"> </w:t>
      </w:r>
      <w:r>
        <w:t xml:space="preserve">Engineer</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p>
      <w:pPr>
        <w:pStyle w:val="FirstParagraph"/>
      </w:pPr>
      <w:r>
        <w:t xml:space="preserve">```html</w:t>
      </w:r>
    </w:p>
    <w:bookmarkStart w:id="27" w:name="Xc1e5b15bb50c670f1fd3a1965e856c9d215cb9b"/>
    <w:p>
      <w:pPr>
        <w:pStyle w:val="Heading1"/>
      </w:pPr>
      <w:r>
        <w:t xml:space="preserve">Undergraduate Thesis: The Role of a Robotics Engineer in the Technological Development of Ho Chi Minh City, Vietnam</w:t>
      </w:r>
    </w:p>
    <w:bookmarkStart w:id="20" w:name="abstract"/>
    <w:p>
      <w:pPr>
        <w:pStyle w:val="Heading2"/>
      </w:pPr>
      <w:r>
        <w:t xml:space="preserve">Abstract</w:t>
      </w:r>
    </w:p>
    <w:p>
      <w:pPr>
        <w:pStyle w:val="FirstParagraph"/>
      </w:pPr>
      <w:r>
        <w:t xml:space="preserve">This Undergraduate Thesis explores the critical role of a</w:t>
      </w:r>
      <w:r>
        <w:t xml:space="preserve"> </w:t>
      </w:r>
      <w:r>
        <w:rPr>
          <w:bCs/>
          <w:b/>
        </w:rPr>
        <w:t xml:space="preserve">Robotics Engineer</w:t>
      </w:r>
      <w:r>
        <w:t xml:space="preserve"> </w:t>
      </w:r>
      <w:r>
        <w:t xml:space="preserve">in shaping the technological landscape of</w:t>
      </w:r>
      <w:r>
        <w:t xml:space="preserve"> </w:t>
      </w:r>
      <w:r>
        <w:rPr>
          <w:bCs/>
          <w:b/>
        </w:rPr>
        <w:t xml:space="preserve">Vietnam Ho Chi Minh City (HCMC)</w:t>
      </w:r>
      <w:r>
        <w:t xml:space="preserve">. As one of Southeast Asia's most dynamic economic hubs, HCMC has emerged as a center for innovation and industrial growth. This study examines how the profession of Robotics Engineering contributes to advancing automation, artificial intelligence (AI), and mechatronics in the region. It also addresses the challenges faced by graduates entering this field and outlines pathways for integrating robotics education with local industry needs. The thesis highlights HCMC's strategic position as a gateway to regional markets, emphasizing its potential for robotics-driven economic transformation.</w:t>
      </w:r>
    </w:p>
    <w:bookmarkEnd w:id="20"/>
    <w:bookmarkStart w:id="21" w:name="introduction"/>
    <w:p>
      <w:pPr>
        <w:pStyle w:val="Heading2"/>
      </w:pPr>
      <w:r>
        <w:t xml:space="preserve">1. Introduction</w:t>
      </w:r>
    </w:p>
    <w:p>
      <w:pPr>
        <w:pStyle w:val="FirstParagraph"/>
      </w:pPr>
      <w:r>
        <w:t xml:space="preserve">The rapid industrialization of</w:t>
      </w:r>
      <w:r>
        <w:t xml:space="preserve"> </w:t>
      </w:r>
      <w:r>
        <w:rPr>
          <w:bCs/>
          <w:b/>
        </w:rPr>
        <w:t xml:space="preserve">Vietnam Ho Chi Minh City</w:t>
      </w:r>
      <w:r>
        <w:t xml:space="preserve"> </w:t>
      </w:r>
      <w:r>
        <w:t xml:space="preserve">has positioned it as a key player in global supply chains, particularly in electronics manufacturing and IT services. However, to sustain growth, the city must transition from labor-intensive industries toward high-value sectors such as automation and smart technologies. This is where the expertise of a</w:t>
      </w:r>
      <w:r>
        <w:t xml:space="preserve"> </w:t>
      </w:r>
      <w:r>
        <w:rPr>
          <w:bCs/>
          <w:b/>
        </w:rPr>
        <w:t xml:space="preserve">Robotics Engineer</w:t>
      </w:r>
      <w:r>
        <w:t xml:space="preserve"> </w:t>
      </w:r>
      <w:r>
        <w:t xml:space="preserve">becomes indispensable.</w:t>
      </w:r>
    </w:p>
    <w:p>
      <w:pPr>
        <w:pStyle w:val="BodyText"/>
      </w:pPr>
      <w:r>
        <w:t xml:space="preserve">A</w:t>
      </w:r>
      <w:r>
        <w:t xml:space="preserve"> </w:t>
      </w:r>
      <w:r>
        <w:rPr>
          <w:bCs/>
          <w:b/>
        </w:rPr>
        <w:t xml:space="preserve">Robotics Engineer</w:t>
      </w:r>
      <w:r>
        <w:t xml:space="preserve"> </w:t>
      </w:r>
      <w:r>
        <w:t xml:space="preserve">combines knowledge of mechanical engineering, electrical systems, and computer science to design, build, and maintain robotic systems. In HCMC, these professionals are tasked with addressing challenges such as workforce efficiency in manufacturing plants, optimizing logistics through autonomous systems, and developing AI-powered solutions for urban infrastructure.</w:t>
      </w:r>
    </w:p>
    <w:p>
      <w:pPr>
        <w:pStyle w:val="BodyText"/>
      </w:pPr>
      <w:r>
        <w:t xml:space="preserve">This thesis aims to analyze the current state of Robotics Engineering education in Vietnam and its alignment with industry demands. It also proposes recommendations for students and institutions to bridge the gap between academic training and practical applications in HCMC.</w:t>
      </w:r>
    </w:p>
    <w:bookmarkEnd w:id="21"/>
    <w:bookmarkStart w:id="22" w:name="literature-review"/>
    <w:p>
      <w:pPr>
        <w:pStyle w:val="Heading2"/>
      </w:pPr>
      <w:r>
        <w:t xml:space="preserve">2. Literature Review</w:t>
      </w:r>
    </w:p>
    <w:p>
      <w:pPr>
        <w:pStyle w:val="FirstParagraph"/>
      </w:pPr>
      <w:r>
        <w:t xml:space="preserve">The global robotics industry has grown exponentially, with sectors like healthcare, agriculture, and transportation embracing automation. According to a 2023 report by the International Federation of Robotics (IFR), Asia-Pacific nations account for over 50% of the world’s industrial robots. Vietnam’s economy has benefited from this trend, particularly in HCMC, where companies like Samsung and Intel have established manufacturing bases.</w:t>
      </w:r>
    </w:p>
    <w:p>
      <w:pPr>
        <w:pStyle w:val="BodyText"/>
      </w:pPr>
      <w:r>
        <w:t xml:space="preserve">However, local expertise in advanced robotics remains limited. A study by the Ho Chi Minh City University of Technology (HCMUT) revealed that only 20% of engineering graduates specialize in mechatronics or AI. This shortage highlights the need for specialized programs that prepare</w:t>
      </w:r>
      <w:r>
        <w:t xml:space="preserve"> </w:t>
      </w:r>
      <w:r>
        <w:rPr>
          <w:bCs/>
          <w:b/>
        </w:rPr>
        <w:t xml:space="preserve">Robotics Engineers</w:t>
      </w:r>
      <w:r>
        <w:t xml:space="preserve"> </w:t>
      </w:r>
      <w:r>
        <w:t xml:space="preserve">to address HCMC’s unique challenges.</w:t>
      </w:r>
    </w:p>
    <w:p>
      <w:pPr>
        <w:pStyle w:val="BodyText"/>
      </w:pPr>
      <w:r>
        <w:t xml:space="preserve">Key areas where Robotics Engineers are needed include:</w:t>
      </w:r>
    </w:p>
    <w:p>
      <w:pPr>
        <w:numPr>
          <w:ilvl w:val="0"/>
          <w:numId w:val="1001"/>
        </w:numPr>
        <w:pStyle w:val="Compact"/>
      </w:pPr>
      <w:r>
        <w:rPr>
          <w:bCs/>
          <w:b/>
        </w:rPr>
        <w:t xml:space="preserve">Smart Manufacturing:</w:t>
      </w:r>
      <w:r>
        <w:t xml:space="preserve"> </w:t>
      </w:r>
      <w:r>
        <w:t xml:space="preserve">Automating repetitive tasks in electronics factories.</w:t>
      </w:r>
    </w:p>
    <w:p>
      <w:pPr>
        <w:numPr>
          <w:ilvl w:val="0"/>
          <w:numId w:val="1001"/>
        </w:numPr>
        <w:pStyle w:val="Compact"/>
      </w:pPr>
      <w:r>
        <w:rPr>
          <w:bCs/>
          <w:b/>
        </w:rPr>
        <w:t xml:space="preserve">Drones and Logistics:</w:t>
      </w:r>
      <w:r>
        <w:t xml:space="preserve"> </w:t>
      </w:r>
      <w:r>
        <w:t xml:space="preserve">Developing autonomous delivery systems for urban logistics.</w:t>
      </w:r>
    </w:p>
    <w:p>
      <w:pPr>
        <w:numPr>
          <w:ilvl w:val="0"/>
          <w:numId w:val="1001"/>
        </w:numPr>
        <w:pStyle w:val="Compact"/>
      </w:pPr>
      <w:r>
        <w:rPr>
          <w:bCs/>
          <w:b/>
        </w:rPr>
        <w:t xml:space="preserve">Sustainable Urban Planning:</w:t>
      </w:r>
      <w:r>
        <w:t xml:space="preserve"> </w:t>
      </w:r>
      <w:r>
        <w:t xml:space="preserve">Integrating robotics into waste management and public transportation.</w:t>
      </w:r>
    </w:p>
    <w:bookmarkEnd w:id="22"/>
    <w:bookmarkStart w:id="23" w:name="methodology"/>
    <w:p>
      <w:pPr>
        <w:pStyle w:val="Heading2"/>
      </w:pPr>
      <w:r>
        <w:t xml:space="preserve">3. Methodology</w:t>
      </w:r>
    </w:p>
    <w:p>
      <w:pPr>
        <w:pStyle w:val="FirstParagraph"/>
      </w:pPr>
      <w:r>
        <w:t xml:space="preserve">This thesis employs a qualitative research approach, combining literature analysis, case studies of HCMC-based robotics projects, and interviews with industry professionals. Data was collected from academic papers published in IEEE journals, reports by Vietnamese government agencies (e.g., the Ministry of Science and Technology), and surveys conducted among Robotics Engineering students at top institutions like HCMUT.</w:t>
      </w:r>
    </w:p>
    <w:p>
      <w:pPr>
        <w:pStyle w:val="BodyText"/>
      </w:pPr>
      <w:r>
        <w:t xml:space="preserve">Particular attention was given to understanding how</w:t>
      </w:r>
      <w:r>
        <w:t xml:space="preserve"> </w:t>
      </w:r>
      <w:r>
        <w:rPr>
          <w:bCs/>
          <w:b/>
        </w:rPr>
        <w:t xml:space="preserve">Vietnam Ho Chi Minh City</w:t>
      </w:r>
      <w:r>
        <w:t xml:space="preserve">’s economic policies—such as the 2030 Digital Transformation Plan—support robotics innovation. Additionally, the role of international collaborations, such as partnerships with Japanese and South Korean universities, was examined.</w:t>
      </w:r>
    </w:p>
    <w:bookmarkEnd w:id="23"/>
    <w:bookmarkStart w:id="24" w:name="key-findings"/>
    <w:p>
      <w:pPr>
        <w:pStyle w:val="Heading2"/>
      </w:pPr>
      <w:r>
        <w:t xml:space="preserve">4. Key Findings</w:t>
      </w:r>
    </w:p>
    <w:p>
      <w:pPr>
        <w:pStyle w:val="FirstParagraph"/>
      </w:pPr>
      <w:r>
        <w:rPr>
          <w:bCs/>
          <w:b/>
        </w:rPr>
        <w:t xml:space="preserve">Finding 1: Growing Demand for Robotics Engineers in HCMC</w:t>
      </w:r>
    </w:p>
    <w:p>
      <w:pPr>
        <w:pStyle w:val="BodyText"/>
      </w:pPr>
      <w:r>
        <w:t xml:space="preserve">Data from the Vietnam Association of Information Technology (VINASA) shows that demand for robotics specialists in HCMC has increased by 60% since 2018. Industries such as automotive manufacturing and e-commerce logistics are leading this growth.</w:t>
      </w:r>
    </w:p>
    <w:p>
      <w:pPr>
        <w:pStyle w:val="BodyText"/>
      </w:pPr>
      <w:r>
        <w:rPr>
          <w:bCs/>
          <w:b/>
        </w:rPr>
        <w:t xml:space="preserve">Finding 2: Educational Gaps</w:t>
      </w:r>
    </w:p>
    <w:p>
      <w:pPr>
        <w:pStyle w:val="BodyText"/>
      </w:pPr>
      <w:r>
        <w:t xml:space="preserve">Despite rising demand, Vietnamese universities offer limited hands-on training in robotics. A survey of HCMUT students revealed that only 35% had access to robotics labs or AI software tools during their studies.</w:t>
      </w:r>
    </w:p>
    <w:p>
      <w:pPr>
        <w:pStyle w:val="BodyText"/>
      </w:pPr>
      <w:r>
        <w:rPr>
          <w:bCs/>
          <w:b/>
        </w:rPr>
        <w:t xml:space="preserve">Finding 3: Cultural and Economic Challenges</w:t>
      </w:r>
    </w:p>
    <w:p>
      <w:pPr>
        <w:pStyle w:val="BodyText"/>
      </w:pPr>
      <w:r>
        <w:t xml:space="preserve">Local Robotics Engineers face hurdles such as high costs of advanced equipment, limited funding for R&amp;D, and a lack of standardized industry protocols. Additionally, cultural resistance to automation in small businesses poses a barrier to adoption.</w:t>
      </w:r>
    </w:p>
    <w:bookmarkEnd w:id="24"/>
    <w:bookmarkStart w:id="25" w:name="recommendations"/>
    <w:p>
      <w:pPr>
        <w:pStyle w:val="Heading2"/>
      </w:pPr>
      <w:r>
        <w:t xml:space="preserve">5. Recommendations</w:t>
      </w:r>
    </w:p>
    <w:p>
      <w:pPr>
        <w:pStyle w:val="FirstParagraph"/>
      </w:pPr>
      <w:r>
        <w:rPr>
          <w:bCs/>
          <w:b/>
        </w:rPr>
        <w:t xml:space="preserve">For Educational Institutions:</w:t>
      </w:r>
    </w:p>
    <w:p>
      <w:pPr>
        <w:numPr>
          <w:ilvl w:val="0"/>
          <w:numId w:val="1002"/>
        </w:numPr>
        <w:pStyle w:val="Compact"/>
      </w:pPr>
      <w:r>
        <w:t xml:space="preserve">Increase investment in robotics labs and AI training modules for undergraduate programs.</w:t>
      </w:r>
    </w:p>
    <w:p>
      <w:pPr>
        <w:numPr>
          <w:ilvl w:val="0"/>
          <w:numId w:val="1002"/>
        </w:numPr>
        <w:pStyle w:val="Compact"/>
      </w:pPr>
      <w:r>
        <w:t xml:space="preserve">Foster partnerships with local industries to provide internships and collaborative projects.</w:t>
      </w:r>
    </w:p>
    <w:p>
      <w:pPr>
        <w:pStyle w:val="FirstParagraph"/>
      </w:pPr>
      <w:r>
        <w:rPr>
          <w:bCs/>
          <w:b/>
        </w:rPr>
        <w:t xml:space="preserve">For the Government of Vietnam Ho Chi Minh City:</w:t>
      </w:r>
    </w:p>
    <w:p>
      <w:pPr>
        <w:numPr>
          <w:ilvl w:val="0"/>
          <w:numId w:val="1003"/>
        </w:numPr>
        <w:pStyle w:val="Compact"/>
      </w:pPr>
      <w:r>
        <w:t xml:space="preserve">Subsidize robotics education through scholarships or grants for students pursuing this field.</w:t>
      </w:r>
    </w:p>
    <w:p>
      <w:pPr>
        <w:numPr>
          <w:ilvl w:val="0"/>
          <w:numId w:val="1003"/>
        </w:numPr>
        <w:pStyle w:val="Compact"/>
      </w:pPr>
      <w:r>
        <w:t xml:space="preserve">Create incubators to support startups focused on AI and automation technologies.</w:t>
      </w:r>
    </w:p>
    <w:p>
      <w:pPr>
        <w:pStyle w:val="FirstParagraph"/>
      </w:pPr>
      <w:r>
        <w:rPr>
          <w:bCs/>
          <w:b/>
        </w:rPr>
        <w:t xml:space="preserve">For Future Robotics Engineers:</w:t>
      </w:r>
    </w:p>
    <w:p>
      <w:pPr>
        <w:numPr>
          <w:ilvl w:val="0"/>
          <w:numId w:val="1004"/>
        </w:numPr>
        <w:pStyle w:val="Compact"/>
      </w:pPr>
      <w:r>
        <w:t xml:space="preserve">Pursue interdisciplinary learning, combining hardware skills with software development expertise.</w:t>
      </w:r>
    </w:p>
    <w:p>
      <w:pPr>
        <w:numPr>
          <w:ilvl w:val="0"/>
          <w:numId w:val="1004"/>
        </w:numPr>
        <w:pStyle w:val="Compact"/>
      </w:pPr>
      <w:r>
        <w:t xml:space="preserve">Engage in open-source robotics communities to stay updated on global trends.</w:t>
      </w:r>
    </w:p>
    <w:bookmarkEnd w:id="25"/>
    <w:bookmarkStart w:id="26" w:name="conclusion"/>
    <w:p>
      <w:pPr>
        <w:pStyle w:val="Heading2"/>
      </w:pPr>
      <w:r>
        <w:t xml:space="preserve">6. Conclusion</w:t>
      </w:r>
    </w:p>
    <w:p>
      <w:pPr>
        <w:pStyle w:val="FirstParagraph"/>
      </w:pPr>
      <w:r>
        <w:t xml:space="preserve">The role of a</w:t>
      </w:r>
      <w:r>
        <w:t xml:space="preserve"> </w:t>
      </w:r>
      <w:r>
        <w:rPr>
          <w:bCs/>
          <w:b/>
        </w:rPr>
        <w:t xml:space="preserve">Robotics Engineer</w:t>
      </w:r>
      <w:r>
        <w:t xml:space="preserve"> </w:t>
      </w:r>
      <w:r>
        <w:t xml:space="preserve">in</w:t>
      </w:r>
      <w:r>
        <w:t xml:space="preserve"> </w:t>
      </w:r>
      <w:r>
        <w:rPr>
          <w:bCs/>
          <w:b/>
        </w:rPr>
        <w:t xml:space="preserve">Vietnam Ho Chi Minh City</w:t>
      </w:r>
      <w:r>
        <w:t xml:space="preserve"> </w:t>
      </w:r>
      <w:r>
        <w:t xml:space="preserve">is pivotal for the city’s transformation into a smart, technology-driven economy. While challenges such as educational gaps and industry resistance persist, the opportunities are vast. By aligning academic training with local needs and leveraging international collaborations, Vietnam can position HCMC as a regional leader in robotics innovation.</w:t>
      </w:r>
    </w:p>
    <w:p>
      <w:pPr>
        <w:pStyle w:val="BodyText"/>
      </w:pPr>
      <w:r>
        <w:t xml:space="preserve">This Undergraduate Thesis underscores the urgency of preparing a new generation of</w:t>
      </w:r>
      <w:r>
        <w:t xml:space="preserve"> </w:t>
      </w:r>
      <w:r>
        <w:rPr>
          <w:bCs/>
          <w:b/>
        </w:rPr>
        <w:t xml:space="preserve">Robotics Engineers</w:t>
      </w:r>
      <w:r>
        <w:t xml:space="preserve"> </w:t>
      </w:r>
      <w:r>
        <w:t xml:space="preserve">who can drive sustainable growth and address the complex demands of modern urban environments. As HCMC continues to evolve, its success will depend on harnessing the potential of robotics and artificial intelligence to reshape industries and improve quality of life.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Robotics Engineer in Vietnam Ho Chi Minh City</dc:title>
  <dc:creator/>
  <dc:language>en</dc:language>
  <cp:keywords/>
  <dcterms:created xsi:type="dcterms:W3CDTF">2026-07-23T11:48:23Z</dcterms:created>
  <dcterms:modified xsi:type="dcterms:W3CDTF">2026-07-23T11:48:23Z</dcterms:modified>
</cp:coreProperties>
</file>

<file path=docProps/custom.xml><?xml version="1.0" encoding="utf-8"?>
<Properties xmlns="http://schemas.openxmlformats.org/officeDocument/2006/custom-properties" xmlns:vt="http://schemas.openxmlformats.org/officeDocument/2006/docPropsVTypes"/>
</file>