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Belgium</w:t>
      </w:r>
      <w:r>
        <w:t xml:space="preserve"> </w:t>
      </w:r>
      <w:r>
        <w:t xml:space="preserve">Brussels:</w:t>
      </w:r>
      <w:r>
        <w:t xml:space="preserve"> </w:t>
      </w:r>
      <w:r>
        <w:t xml:space="preserve">Strategic</w:t>
      </w:r>
      <w:r>
        <w:t xml:space="preserve"> </w:t>
      </w:r>
      <w:r>
        <w:t xml:space="preserve">Approaches</w:t>
      </w:r>
      <w:r>
        <w:t xml:space="preserve"> </w:t>
      </w:r>
      <w:r>
        <w:t xml:space="preserve">and</w:t>
      </w:r>
      <w:r>
        <w:t xml:space="preserve"> </w:t>
      </w:r>
      <w:r>
        <w:t xml:space="preserve">Market</w:t>
      </w:r>
      <w:r>
        <w:t xml:space="preserve"> </w:t>
      </w:r>
      <w:r>
        <w:t xml:space="preserve">Challenges</w:t>
      </w:r>
    </w:p>
    <w:p>
      <w:pPr>
        <w:pStyle w:val="FirstParagraph"/>
      </w:pPr>
      <w:r>
        <w:t xml:space="preserve">```html</w:t>
      </w:r>
    </w:p>
    <w:bookmarkStart w:id="29" w:name="Xb9b3a67f5645af1eaefc49159f5045c4d8718ae"/>
    <w:p>
      <w:pPr>
        <w:pStyle w:val="Heading1"/>
      </w:pPr>
      <w:r>
        <w:t xml:space="preserve">Undergraduate Thesis: The Role of a Sales Executive in Belgium Brussels</w:t>
      </w:r>
    </w:p>
    <w:bookmarkStart w:id="20" w:name="introduction"/>
    <w:p>
      <w:pPr>
        <w:pStyle w:val="Heading2"/>
      </w:pPr>
      <w:r>
        <w:t xml:space="preserve">Introduction</w:t>
      </w:r>
    </w:p>
    <w:p>
      <w:pPr>
        <w:pStyle w:val="FirstParagraph"/>
      </w:pPr>
      <w:r>
        <w:t xml:space="preserve">This Undergraduate Thesis explores the dynamic role of a Sales Executive operating in Belgium Brussels, a strategic hub for international business and innovation. As one of Europe’s most multilingual and culturally diverse capitals, Brussels presents unique opportunities and challenges for sales professionals. This document analyzes the responsibilities, skills, and strategies required to excel as a Sales Executive in this region while addressing the interplay between local market dynamics and global economic trends.</w:t>
      </w:r>
    </w:p>
    <w:bookmarkEnd w:id="20"/>
    <w:bookmarkStart w:id="21" w:name="X3c7e5536976f1191cc0aa1625e8648b81e62a33"/>
    <w:p>
      <w:pPr>
        <w:pStyle w:val="Heading2"/>
      </w:pPr>
      <w:r>
        <w:t xml:space="preserve">Contextual Background: Belgium Brussels as a Business Hub</w:t>
      </w:r>
    </w:p>
    <w:p>
      <w:pPr>
        <w:pStyle w:val="FirstParagraph"/>
      </w:pPr>
      <w:r>
        <w:t xml:space="preserve">Belgium Brussels serves as the de facto capital of the European Union, hosting key institutions such as the European Commission, Council of the European Union, and European Parliament. This geopolitical significance positions it as a crossroads for multinational corporations (MNCs), startups, and international organizations. The city’s economy is driven by services—including finance, technology, and logistics—making it a competitive environment for Sales Executives.</w:t>
      </w:r>
    </w:p>
    <w:p>
      <w:pPr>
        <w:numPr>
          <w:ilvl w:val="0"/>
          <w:numId w:val="1001"/>
        </w:numPr>
        <w:pStyle w:val="Compact"/>
      </w:pPr>
      <w:r>
        <w:rPr>
          <w:bCs/>
          <w:b/>
        </w:rPr>
        <w:t xml:space="preserve">Multilingualism:</w:t>
      </w:r>
      <w:r>
        <w:t xml:space="preserve"> </w:t>
      </w:r>
      <w:r>
        <w:t xml:space="preserve">Brussels is officially trilingual (French, Dutch, and German), requiring Sales Executives to navigate language barriers and cultural nuances.</w:t>
      </w:r>
    </w:p>
    <w:p>
      <w:pPr>
        <w:numPr>
          <w:ilvl w:val="0"/>
          <w:numId w:val="1001"/>
        </w:numPr>
        <w:pStyle w:val="Compact"/>
      </w:pPr>
      <w:r>
        <w:rPr>
          <w:bCs/>
          <w:b/>
        </w:rPr>
        <w:t xml:space="preserve">Regulatory Environment:</w:t>
      </w:r>
      <w:r>
        <w:t xml:space="preserve"> </w:t>
      </w:r>
      <w:r>
        <w:t xml:space="preserve">The presence of EU institutions necessitates compliance with stringent regulations, influencing sales strategies in sectors like healthcare, energy, and digital services.</w:t>
      </w:r>
    </w:p>
    <w:p>
      <w:pPr>
        <w:numPr>
          <w:ilvl w:val="0"/>
          <w:numId w:val="1001"/>
        </w:numPr>
        <w:pStyle w:val="Compact"/>
      </w:pPr>
      <w:r>
        <w:rPr>
          <w:bCs/>
          <w:b/>
        </w:rPr>
        <w:t xml:space="preserve">Economic Diversity:</w:t>
      </w:r>
      <w:r>
        <w:t xml:space="preserve"> </w:t>
      </w:r>
      <w:r>
        <w:t xml:space="preserve">A mix of small-to-medium enterprises (SMEs) and MNCs creates a competitive landscape for sales professionals.</w:t>
      </w:r>
    </w:p>
    <w:bookmarkEnd w:id="21"/>
    <w:bookmarkStart w:id="22" w:name="X8d7ac094869e0be21c7f81b1814e607f2771a1e"/>
    <w:p>
      <w:pPr>
        <w:pStyle w:val="Heading2"/>
      </w:pPr>
      <w:r>
        <w:t xml:space="preserve">Literature Review: Sales Executive Roles in International Markets</w:t>
      </w:r>
    </w:p>
    <w:p>
      <w:pPr>
        <w:pStyle w:val="FirstParagraph"/>
      </w:pPr>
      <w:r>
        <w:t xml:space="preserve">Research on sales roles emphasizes adaptability, relationship-building, and digital transformation. In Belgium Brussels, these principles are amplified by the region’s complexity. Studies such as those by [Author A] highlight the importance of cultural intelligence for Sales Executives working in multicultural environments. Additionally, [Author B] notes that EU regulations require sales teams to prioritize transparency and ethical practices when engaging with both local and international clients.</w:t>
      </w:r>
    </w:p>
    <w:p>
      <w:pPr>
        <w:pStyle w:val="BodyText"/>
      </w:pPr>
      <w:r>
        <w:t xml:space="preserve">The integration of digital tools—such as Customer Relationship Management (CRM) software like Salesforce or HubSpot—is critical in Brussels, where businesses leverage data analytics to refine sales pipelines and personalize client interactions.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Sales Executives in Brussels, and analysis of industry reports. Data was gathered from three sources:</w:t>
      </w:r>
    </w:p>
    <w:p>
      <w:pPr>
        <w:numPr>
          <w:ilvl w:val="0"/>
          <w:numId w:val="1002"/>
        </w:numPr>
        <w:pStyle w:val="Compact"/>
      </w:pPr>
      <w:r>
        <w:t xml:space="preserve">Interviews with 10 Sales Executives working for MNCs and SMEs in Brussels.</w:t>
      </w:r>
    </w:p>
    <w:p>
      <w:pPr>
        <w:numPr>
          <w:ilvl w:val="0"/>
          <w:numId w:val="1002"/>
        </w:numPr>
        <w:pStyle w:val="Compact"/>
      </w:pPr>
      <w:r>
        <w:t xml:space="preserve">Secondary research on sales strategies from organizations such as the Belgian Chamber of Commerce (KCE) and Eurostat.</w:t>
      </w:r>
    </w:p>
    <w:p>
      <w:pPr>
        <w:numPr>
          <w:ilvl w:val="0"/>
          <w:numId w:val="1002"/>
        </w:numPr>
        <w:pStyle w:val="Compact"/>
      </w:pPr>
      <w:r>
        <w:t xml:space="preserve">A case study of a multinational technology firm expanding its European operations through Brussels-based sales teams.</w:t>
      </w:r>
    </w:p>
    <w:bookmarkEnd w:id="23"/>
    <w:bookmarkStart w:id="24" w:name="X42784fa21ce95ac4c97218e878ce8a0033d8803"/>
    <w:p>
      <w:pPr>
        <w:pStyle w:val="Heading2"/>
      </w:pPr>
      <w:r>
        <w:t xml:space="preserve">Key Challenges for Sales Executives in Belgium Brussels</w:t>
      </w:r>
    </w:p>
    <w:p>
      <w:pPr>
        <w:pStyle w:val="FirstParagraph"/>
      </w:pPr>
      <w:r>
        <w:t xml:space="preserve">Sales Executives in Belgium Brussels face distinct challenges, including:</w:t>
      </w:r>
    </w:p>
    <w:p>
      <w:pPr>
        <w:numPr>
          <w:ilvl w:val="0"/>
          <w:numId w:val="1003"/>
        </w:numPr>
        <w:pStyle w:val="Compact"/>
      </w:pPr>
      <w:r>
        <w:rPr>
          <w:bCs/>
          <w:b/>
        </w:rPr>
        <w:t xml:space="preserve">Cultural and Linguistic Diversity:</w:t>
      </w:r>
      <w:r>
        <w:t xml:space="preserve"> </w:t>
      </w:r>
      <w:r>
        <w:t xml:space="preserve">Negotiating deals requires fluency in multiple languages and an understanding of regional preferences (e.g., formal vs. informal business practices).</w:t>
      </w:r>
    </w:p>
    <w:p>
      <w:pPr>
        <w:numPr>
          <w:ilvl w:val="0"/>
          <w:numId w:val="1003"/>
        </w:numPr>
        <w:pStyle w:val="Compact"/>
      </w:pPr>
      <w:r>
        <w:rPr>
          <w:bCs/>
          <w:b/>
        </w:rPr>
        <w:t xml:space="preserve">Regulatory Compliance:</w:t>
      </w:r>
      <w:r>
        <w:t xml:space="preserve"> </w:t>
      </w:r>
      <w:r>
        <w:t xml:space="preserve">Adhering to EU directives on data privacy, anti-corruption, and fair trade practices adds layers of complexity to sales processes.</w:t>
      </w:r>
    </w:p>
    <w:p>
      <w:pPr>
        <w:numPr>
          <w:ilvl w:val="0"/>
          <w:numId w:val="1003"/>
        </w:numPr>
        <w:pStyle w:val="Compact"/>
      </w:pPr>
      <w:r>
        <w:rPr>
          <w:bCs/>
          <w:b/>
        </w:rPr>
        <w:t xml:space="preserve">Market Saturation:</w:t>
      </w:r>
      <w:r>
        <w:t xml:space="preserve"> </w:t>
      </w:r>
      <w:r>
        <w:t xml:space="preserve">The high concentration of international companies in Brussels intensifies competition for clients and market share.</w:t>
      </w:r>
    </w:p>
    <w:bookmarkEnd w:id="24"/>
    <w:bookmarkStart w:id="25" w:name="X357df8e9569d25648484eb9c4cfd709de297f66"/>
    <w:p>
      <w:pPr>
        <w:pStyle w:val="Heading2"/>
      </w:pPr>
      <w:r>
        <w:t xml:space="preserve">Strategies for Success: A Sales Executive’s Toolkit</w:t>
      </w:r>
    </w:p>
    <w:p>
      <w:pPr>
        <w:pStyle w:val="FirstParagraph"/>
      </w:pPr>
      <w:r>
        <w:t xml:space="preserve">To thrive in Belgium Brussels, Sales Executives must adopt multifaceted strategies:</w:t>
      </w:r>
    </w:p>
    <w:p>
      <w:pPr>
        <w:numPr>
          <w:ilvl w:val="0"/>
          <w:numId w:val="1004"/>
        </w:numPr>
        <w:pStyle w:val="Compact"/>
      </w:pPr>
      <w:r>
        <w:rPr>
          <w:bCs/>
          <w:b/>
        </w:rPr>
        <w:t xml:space="preserve">Cultural Adaptation:</w:t>
      </w:r>
      <w:r>
        <w:t xml:space="preserve"> </w:t>
      </w:r>
      <w:r>
        <w:t xml:space="preserve">Training in cross-cultural communication and language skills (e.g., French-Flemish business etiquette) is essential.</w:t>
      </w:r>
    </w:p>
    <w:p>
      <w:pPr>
        <w:numPr>
          <w:ilvl w:val="0"/>
          <w:numId w:val="1004"/>
        </w:numPr>
        <w:pStyle w:val="Compact"/>
      </w:pPr>
      <w:r>
        <w:rPr>
          <w:bCs/>
          <w:b/>
        </w:rPr>
        <w:t xml:space="preserve">Digital Transformation:</w:t>
      </w:r>
      <w:r>
        <w:t xml:space="preserve"> </w:t>
      </w:r>
      <w:r>
        <w:t xml:space="preserve">Utilizing AI-driven CRM tools to analyze client behavior and automate outreach ensures efficiency in a fast-paced environment.</w:t>
      </w:r>
    </w:p>
    <w:p>
      <w:pPr>
        <w:numPr>
          <w:ilvl w:val="0"/>
          <w:numId w:val="1004"/>
        </w:numPr>
        <w:pStyle w:val="Compact"/>
      </w:pPr>
      <w:r>
        <w:rPr>
          <w:bCs/>
          <w:b/>
        </w:rPr>
        <w:t xml:space="preserve">EU Policy Awareness:</w:t>
      </w:r>
      <w:r>
        <w:t xml:space="preserve"> </w:t>
      </w:r>
      <w:r>
        <w:t xml:space="preserve">Staying informed about legislative changes (e.g., GDPR, EU trade agreements) allows Sales Executives to anticipate client needs and mitigate risks.</w:t>
      </w:r>
    </w:p>
    <w:bookmarkEnd w:id="25"/>
    <w:bookmarkStart w:id="26" w:name="Xec25ed775101e147ddf761d95cefad18f448c9a"/>
    <w:p>
      <w:pPr>
        <w:pStyle w:val="Heading2"/>
      </w:pPr>
      <w:r>
        <w:t xml:space="preserve">Case Study: A Multinational Technology Firm in Brussels</w:t>
      </w:r>
    </w:p>
    <w:p>
      <w:pPr>
        <w:pStyle w:val="FirstParagraph"/>
      </w:pPr>
      <w:r>
        <w:t xml:space="preserve">A case study of TechCorp, a U.S.-based software company, illustrates the impact of strategic sales execution in Brussels. The firm’s local sales team focused on:</w:t>
      </w:r>
    </w:p>
    <w:p>
      <w:pPr>
        <w:numPr>
          <w:ilvl w:val="0"/>
          <w:numId w:val="1005"/>
        </w:numPr>
        <w:pStyle w:val="Compact"/>
      </w:pPr>
      <w:r>
        <w:t xml:space="preserve">Partnering with EU regulatory consultants to ensure compliance.</w:t>
      </w:r>
    </w:p>
    <w:p>
      <w:pPr>
        <w:numPr>
          <w:ilvl w:val="0"/>
          <w:numId w:val="1005"/>
        </w:numPr>
        <w:pStyle w:val="Compact"/>
      </w:pPr>
      <w:r>
        <w:t xml:space="preserve">Hiring bilingual (English-French) Sales Executives to engage with both French-speaking Walloons and Dutch-speaking Flemings.</w:t>
      </w:r>
    </w:p>
    <w:p>
      <w:pPr>
        <w:numPr>
          <w:ilvl w:val="0"/>
          <w:numId w:val="1005"/>
        </w:numPr>
        <w:pStyle w:val="Compact"/>
      </w:pPr>
      <w:r>
        <w:t xml:space="preserve">Leveraging Brussels’ proximity to EU institutions by targeting public sector clients for software procurement contracts.</w:t>
      </w:r>
    </w:p>
    <w:p>
      <w:pPr>
        <w:pStyle w:val="FirstParagraph"/>
      </w:pPr>
      <w:r>
        <w:t xml:space="preserve">These strategies enabled TechCorp to secure 15% of its European revenue within two years, highlighting the effectiveness of localized sales approaches in Brussels.</w:t>
      </w:r>
    </w:p>
    <w:bookmarkEnd w:id="26"/>
    <w:bookmarkStart w:id="27" w:name="conclusion"/>
    <w:p>
      <w:pPr>
        <w:pStyle w:val="Heading2"/>
      </w:pPr>
      <w:r>
        <w:t xml:space="preserve">Conclusion</w:t>
      </w:r>
    </w:p>
    <w:p>
      <w:pPr>
        <w:pStyle w:val="FirstParagraph"/>
      </w:pPr>
      <w:r>
        <w:t xml:space="preserve">This Undergraduate Thesis underscores the pivotal role of a Sales Executive in Belgium Brussels, where success hinges on navigating linguistic diversity, regulatory frameworks, and intense competition. As a global business epicenter, Brussels demands Sales Executives who are culturally astute, technologically proficient, and deeply attuned to EU dynamics. Future research could explore the impact of emerging technologies like blockchain on sales strategies in this region.</w:t>
      </w:r>
    </w:p>
    <w:bookmarkEnd w:id="27"/>
    <w:bookmarkStart w:id="28" w:name="references"/>
    <w:p>
      <w:pPr>
        <w:pStyle w:val="Heading2"/>
      </w:pPr>
      <w:r>
        <w:t xml:space="preserve">References</w:t>
      </w:r>
    </w:p>
    <w:p>
      <w:pPr>
        <w:pStyle w:val="FirstParagraph"/>
      </w:pPr>
      <w:r>
        <w:t xml:space="preserve">[Insert references to academic sources, industry reports, and interviews conducted for this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Sales Executive in Belgium Brussels: Strategic Approaches and Market Challenges</dc:title>
  <dc:creator/>
  <dc:language>en</dc:language>
  <cp:keywords/>
  <dcterms:created xsi:type="dcterms:W3CDTF">2026-07-23T15:07:14Z</dcterms:created>
  <dcterms:modified xsi:type="dcterms:W3CDTF">2026-07-23T15:07:14Z</dcterms:modified>
</cp:coreProperties>
</file>

<file path=docProps/custom.xml><?xml version="1.0" encoding="utf-8"?>
<Properties xmlns="http://schemas.openxmlformats.org/officeDocument/2006/custom-properties" xmlns:vt="http://schemas.openxmlformats.org/officeDocument/2006/docPropsVTypes"/>
</file>