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Sales</w:t>
      </w:r>
      <w:r>
        <w:t xml:space="preserve"> </w:t>
      </w:r>
      <w:r>
        <w:t xml:space="preserve">Executive</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7" w:name="Xee97264281d922f6965251d61a267fa9370d1cd"/>
    <w:p>
      <w:pPr>
        <w:pStyle w:val="Heading1"/>
      </w:pPr>
      <w:r>
        <w:t xml:space="preserve">Undergraduate Thesis: The Role of a Sales Executive in Colombia Bogotá</w:t>
      </w:r>
    </w:p>
    <w:p>
      <w:pPr>
        <w:pStyle w:val="FirstParagraph"/>
      </w:pPr>
      <w:r>
        <w:rPr>
          <w:bCs/>
          <w:b/>
        </w:rPr>
        <w:t xml:space="preserve">Abstract:</w:t>
      </w:r>
      <w:r>
        <w:t xml:space="preserve"> </w:t>
      </w:r>
      <w:r>
        <w:t xml:space="preserve">This undergraduate thesis explores the critical role of a Sales Executive within the dynamic business environment of Colombia's capital, Bogotá. By analyzing local market trends, cultural nuances, and competitive landscapes, this document provides an in-depth understanding of how Sales Executives contribute to organizational success in one of Latin America's most influential economic hubs. The study highlights strategies tailored to Bogotá’s unique context while addressing challenges specific to the Colombian market.</w:t>
      </w:r>
    </w:p>
    <w:bookmarkStart w:id="20" w:name="introduction"/>
    <w:p>
      <w:pPr>
        <w:pStyle w:val="Heading2"/>
      </w:pPr>
      <w:r>
        <w:t xml:space="preserve">1. Introduction</w:t>
      </w:r>
    </w:p>
    <w:p>
      <w:pPr>
        <w:pStyle w:val="FirstParagraph"/>
      </w:pPr>
      <w:r>
        <w:t xml:space="preserve">Bogotá, as Colombia’s political, economic, and cultural center, presents a complex yet vibrant environment for sales professionals. The city's diverse population, rapid urbanization, and growing middle class create opportunities for businesses across industries. However, these opportunities are accompanied by challenges such as high competition from multinational corporations and the need to adapt to local consumer behavior.</w:t>
      </w:r>
    </w:p>
    <w:p>
      <w:pPr>
        <w:pStyle w:val="BodyText"/>
      </w:pPr>
      <w:r>
        <w:t xml:space="preserve">The role of a Sales Executive in Bogotá extends beyond traditional transactional duties. It involves understanding regional preferences, navigating regulatory frameworks, and leveraging technology to enhance customer engagement. This thesis examines these aspects through a case study approach, focusing on how Sales Executives can optimize performance in this unique market.</w:t>
      </w:r>
    </w:p>
    <w:bookmarkEnd w:id="20"/>
    <w:bookmarkStart w:id="21" w:name="the-sales-executive-a-multifaceted-role"/>
    <w:p>
      <w:pPr>
        <w:pStyle w:val="Heading2"/>
      </w:pPr>
      <w:r>
        <w:t xml:space="preserve">2. The Sales Executive: A Multifaceted Role</w:t>
      </w:r>
    </w:p>
    <w:p>
      <w:pPr>
        <w:pStyle w:val="FirstParagraph"/>
      </w:pPr>
      <w:r>
        <w:t xml:space="preserve">A Sales Executive is not merely responsible for closing deals but also acts as a bridge between the organization and its customers. In Bogotá, where industries range from technology and finance to retail and services, the Sales Executive must possess both technical expertise and interpersonal skills. Key responsibilities include:</w:t>
      </w:r>
    </w:p>
    <w:p>
      <w:pPr>
        <w:numPr>
          <w:ilvl w:val="0"/>
          <w:numId w:val="1001"/>
        </w:numPr>
        <w:pStyle w:val="Compact"/>
      </w:pPr>
      <w:r>
        <w:rPr>
          <w:bCs/>
          <w:b/>
        </w:rPr>
        <w:t xml:space="preserve">Market Analysis:</w:t>
      </w:r>
      <w:r>
        <w:t xml:space="preserve"> </w:t>
      </w:r>
      <w:r>
        <w:t xml:space="preserve">Identifying trends in consumer demand, competitor strategies, and economic indicators specific to Colombia.</w:t>
      </w:r>
    </w:p>
    <w:p>
      <w:pPr>
        <w:numPr>
          <w:ilvl w:val="0"/>
          <w:numId w:val="1001"/>
        </w:numPr>
        <w:pStyle w:val="Compact"/>
      </w:pPr>
      <w:r>
        <w:rPr>
          <w:bCs/>
          <w:b/>
        </w:rPr>
        <w:t xml:space="preserve">Customer Relationship Management (CRM):</w:t>
      </w:r>
      <w:r>
        <w:t xml:space="preserve"> </w:t>
      </w:r>
      <w:r>
        <w:t xml:space="preserve">Building long-term relationships with clients by understanding their cultural and business priorities.</w:t>
      </w:r>
    </w:p>
    <w:p>
      <w:pPr>
        <w:numPr>
          <w:ilvl w:val="0"/>
          <w:numId w:val="1001"/>
        </w:numPr>
        <w:pStyle w:val="Compact"/>
      </w:pPr>
      <w:r>
        <w:rPr>
          <w:bCs/>
          <w:b/>
        </w:rPr>
        <w:t xml:space="preserve">Sales Strategy Development:</w:t>
      </w:r>
      <w:r>
        <w:t xml:space="preserve"> </w:t>
      </w:r>
      <w:r>
        <w:t xml:space="preserve">Designing sales plans that align with both organizational goals and the realities of Bogotá’s market dynamics.</w:t>
      </w:r>
    </w:p>
    <w:p>
      <w:pPr>
        <w:pStyle w:val="FirstParagraph"/>
      </w:pPr>
      <w:r>
        <w:t xml:space="preserve">Cultural sensitivity is a cornerstone of success for Sales Executives in Colombia. For instance, personal relationships and trust are vital to business negotiations, requiring a nuanced approach that differs from Western models.</w:t>
      </w:r>
    </w:p>
    <w:bookmarkEnd w:id="21"/>
    <w:bookmarkStart w:id="22" w:name="bogotás-economic-and-market-landscape"/>
    <w:p>
      <w:pPr>
        <w:pStyle w:val="Heading2"/>
      </w:pPr>
      <w:r>
        <w:t xml:space="preserve">3. Bogotá’s Economic and Market Landscape</w:t>
      </w:r>
    </w:p>
    <w:p>
      <w:pPr>
        <w:pStyle w:val="FirstParagraph"/>
      </w:pPr>
      <w:r>
        <w:t xml:space="preserve">Bogotá contributes over 40% of Colombia’s GDP, making it a focal point for both domestic and international businesses. Key industries include technology, aerospace, financial services, and agriculture. The city is also home to Colombia’s most competitive talent pool, which influences hiring practices and employee retention strategies.</w:t>
      </w:r>
    </w:p>
    <w:p>
      <w:pPr>
        <w:pStyle w:val="BodyText"/>
      </w:pPr>
      <w:r>
        <w:t xml:space="preserve">However, challenges such as economic instability due to fluctuating commodity prices (e.g., oil) and political uncertainty can impact sales performance. Sales Executives must remain agile, adapting strategies to mitigate risks while capitalizing on growth opportunities in sectors like renewable energy and digital services.</w:t>
      </w:r>
    </w:p>
    <w:bookmarkEnd w:id="22"/>
    <w:bookmarkStart w:id="23" w:name="case-study-sales-strategies-in-bogotá"/>
    <w:p>
      <w:pPr>
        <w:pStyle w:val="Heading2"/>
      </w:pPr>
      <w:r>
        <w:t xml:space="preserve">4. Case Study: Sales Strategies in Bogotá</w:t>
      </w:r>
    </w:p>
    <w:p>
      <w:pPr>
        <w:pStyle w:val="FirstParagraph"/>
      </w:pPr>
      <w:r>
        <w:t xml:space="preserve">To illustrate the practical application of sales theories, this thesis analyzes a hypothetical scenario involving a multinational tech company entering the Bogotá market. The case study highlights how Sales Executives:</w:t>
      </w:r>
    </w:p>
    <w:p>
      <w:pPr>
        <w:numPr>
          <w:ilvl w:val="0"/>
          <w:numId w:val="1002"/>
        </w:numPr>
        <w:pStyle w:val="Compact"/>
      </w:pPr>
      <w:r>
        <w:rPr>
          <w:bCs/>
          <w:b/>
        </w:rPr>
        <w:t xml:space="preserve">Conducted Localized Market Research:</w:t>
      </w:r>
      <w:r>
        <w:t xml:space="preserve"> </w:t>
      </w:r>
      <w:r>
        <w:t xml:space="preserve">Partnered with local consultants to understand regional preferences for software solutions and payment methods.</w:t>
      </w:r>
    </w:p>
    <w:p>
      <w:pPr>
        <w:numPr>
          <w:ilvl w:val="0"/>
          <w:numId w:val="1002"/>
        </w:numPr>
        <w:pStyle w:val="Compact"/>
      </w:pPr>
      <w:r>
        <w:rPr>
          <w:bCs/>
          <w:b/>
        </w:rPr>
        <w:t xml:space="preserve">Leveraged Digital Tools:</w:t>
      </w:r>
      <w:r>
        <w:t xml:space="preserve"> </w:t>
      </w:r>
      <w:r>
        <w:t xml:space="preserve">Used CRM platforms tailored to Bogotá’s digital infrastructure, such as mobile payment apps popular among the city’s tech-savvy population.</w:t>
      </w:r>
    </w:p>
    <w:p>
      <w:pPr>
        <w:numPr>
          <w:ilvl w:val="0"/>
          <w:numId w:val="1002"/>
        </w:numPr>
        <w:pStyle w:val="Compact"/>
      </w:pPr>
      <w:r>
        <w:rPr>
          <w:bCs/>
          <w:b/>
        </w:rPr>
        <w:t xml:space="preserve">Built Trust through Networking:</w:t>
      </w:r>
      <w:r>
        <w:t xml:space="preserve"> </w:t>
      </w:r>
      <w:r>
        <w:t xml:space="preserve">Engaged in community events and industry conferences to establish credibility with potential clients and partners.</w:t>
      </w:r>
    </w:p>
    <w:p>
      <w:pPr>
        <w:pStyle w:val="FirstParagraph"/>
      </w:pPr>
      <w:r>
        <w:t xml:space="preserve">The case study concludes that success in Bogotá hinges on a blend of adaptability, cultural intelligence, and data-driven decision-making. Sales Executives who prioritize these elements are more likely to achieve sustainable growth.</w:t>
      </w:r>
    </w:p>
    <w:bookmarkEnd w:id="23"/>
    <w:bookmarkStart w:id="24" w:name="Xbb617478066d41de11cd0a43a871054e1daa6d6"/>
    <w:p>
      <w:pPr>
        <w:pStyle w:val="Heading2"/>
      </w:pPr>
      <w:r>
        <w:t xml:space="preserve">5. Challenges Facing Sales Executives in Colombia Bogotá</w:t>
      </w:r>
    </w:p>
    <w:p>
      <w:pPr>
        <w:pStyle w:val="FirstParagraph"/>
      </w:pPr>
      <w:r>
        <w:t xml:space="preserve">While Bogotá offers immense potential, several challenges persist for Sales Executives:</w:t>
      </w:r>
    </w:p>
    <w:p>
      <w:pPr>
        <w:numPr>
          <w:ilvl w:val="0"/>
          <w:numId w:val="1003"/>
        </w:numPr>
        <w:pStyle w:val="Compact"/>
      </w:pPr>
      <w:r>
        <w:rPr>
          <w:bCs/>
          <w:b/>
        </w:rPr>
        <w:t xml:space="preserve">Economic Volatility:</w:t>
      </w:r>
      <w:r>
        <w:t xml:space="preserve"> </w:t>
      </w:r>
      <w:r>
        <w:t xml:space="preserve">Inflation and currency fluctuations can affect pricing strategies and profit margins.</w:t>
      </w:r>
    </w:p>
    <w:p>
      <w:pPr>
        <w:numPr>
          <w:ilvl w:val="0"/>
          <w:numId w:val="1003"/>
        </w:numPr>
        <w:pStyle w:val="Compact"/>
      </w:pPr>
      <w:r>
        <w:rPr>
          <w:bCs/>
          <w:b/>
        </w:rPr>
        <w:t xml:space="preserve">Cultural Barriers:</w:t>
      </w:r>
      <w:r>
        <w:t xml:space="preserve"> </w:t>
      </w:r>
      <w:r>
        <w:t xml:space="preserve">Misunderstandings in business etiquette, such as the importance of formal titles, may hinder negotiations.</w:t>
      </w:r>
    </w:p>
    <w:p>
      <w:pPr>
        <w:numPr>
          <w:ilvl w:val="0"/>
          <w:numId w:val="1003"/>
        </w:numPr>
        <w:pStyle w:val="Compact"/>
      </w:pPr>
      <w:r>
        <w:rPr>
          <w:bCs/>
          <w:b/>
        </w:rPr>
        <w:t xml:space="preserve">Competition:</w:t>
      </w:r>
      <w:r>
        <w:t xml:space="preserve"> </w:t>
      </w:r>
      <w:r>
        <w:t xml:space="preserve">The presence of both international conglomerates and local startups requires innovative differentiation strategies.</w:t>
      </w:r>
    </w:p>
    <w:p>
      <w:pPr>
        <w:pStyle w:val="FirstParagraph"/>
      </w:pPr>
      <w:r>
        <w:t xml:space="preserve">To overcome these challenges, Sales Executives must invest in continuous learning, including training on Colombian business norms and advanced sales analytics tools.</w:t>
      </w:r>
    </w:p>
    <w:bookmarkEnd w:id="24"/>
    <w:bookmarkStart w:id="25" w:name="conclusion"/>
    <w:p>
      <w:pPr>
        <w:pStyle w:val="Heading2"/>
      </w:pPr>
      <w:r>
        <w:t xml:space="preserve">6. Conclusion</w:t>
      </w:r>
    </w:p>
    <w:p>
      <w:pPr>
        <w:pStyle w:val="FirstParagraph"/>
      </w:pPr>
      <w:r>
        <w:t xml:space="preserve">The role of a Sales Executive in Colombia’s Bogotá is pivotal to the success of any organization operating in this region. By understanding the city’s economic dynamics, cultural expectations, and competitive environment, Sales Executives can craft strategies that drive growth while fostering trust with clients. This undergraduate thesis underscores the importance of adaptability and cultural awareness as key drivers for sales professionals in Bogotá.</w:t>
      </w:r>
    </w:p>
    <w:p>
      <w:pPr>
        <w:pStyle w:val="BodyText"/>
      </w:pPr>
      <w:r>
        <w:t xml:space="preserve">As Colombia continues to integrate into global markets, the demand for skilled Sales Executives who can navigate these complexities will only increase. This document serves as a foundational guide for students and professionals seeking to excel in this dynamic field within the heart of Latin America.</w:t>
      </w:r>
    </w:p>
    <w:bookmarkEnd w:id="25"/>
    <w:bookmarkStart w:id="26" w:name="references"/>
    <w:p>
      <w:pPr>
        <w:pStyle w:val="Heading2"/>
      </w:pPr>
      <w:r>
        <w:t xml:space="preserve">References</w:t>
      </w:r>
    </w:p>
    <w:p>
      <w:pPr>
        <w:numPr>
          <w:ilvl w:val="0"/>
          <w:numId w:val="1004"/>
        </w:numPr>
        <w:pStyle w:val="Compact"/>
      </w:pPr>
      <w:r>
        <w:t xml:space="preserve">Bogotá Chamber of Commerce. (2023).</w:t>
      </w:r>
      <w:r>
        <w:t xml:space="preserve"> </w:t>
      </w:r>
      <w:r>
        <w:rPr>
          <w:iCs/>
          <w:i/>
        </w:rPr>
        <w:t xml:space="preserve">Economic Report: Key Sectors and Market Trends.</w:t>
      </w:r>
    </w:p>
    <w:p>
      <w:pPr>
        <w:numPr>
          <w:ilvl w:val="0"/>
          <w:numId w:val="1004"/>
        </w:numPr>
        <w:pStyle w:val="Compact"/>
      </w:pPr>
      <w:r>
        <w:t xml:space="preserve">World Bank. (2023).</w:t>
      </w:r>
      <w:r>
        <w:t xml:space="preserve"> </w:t>
      </w:r>
      <w:r>
        <w:rPr>
          <w:iCs/>
          <w:i/>
        </w:rPr>
        <w:t xml:space="preserve">Colombia Economic Update: Challenges and Opportunities.</w:t>
      </w:r>
    </w:p>
    <w:p>
      <w:pPr>
        <w:numPr>
          <w:ilvl w:val="0"/>
          <w:numId w:val="1004"/>
        </w:numPr>
        <w:pStyle w:val="Compact"/>
      </w:pPr>
      <w:r>
        <w:t xml:space="preserve">Hofstede Insights. (2023).</w:t>
      </w:r>
      <w:r>
        <w:t xml:space="preserve"> </w:t>
      </w:r>
      <w:r>
        <w:rPr>
          <w:iCs/>
          <w:i/>
        </w:rPr>
        <w:t xml:space="preserve">Cultural Dimensions of Colombia.</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Sales Executive in Colombia Bogotá</dc:title>
  <dc:creator/>
  <dc:language>en</dc:language>
  <cp:keywords/>
  <dcterms:created xsi:type="dcterms:W3CDTF">2026-07-23T11:42:22Z</dcterms:created>
  <dcterms:modified xsi:type="dcterms:W3CDTF">2026-07-23T11:42:22Z</dcterms:modified>
</cp:coreProperties>
</file>

<file path=docProps/custom.xml><?xml version="1.0" encoding="utf-8"?>
<Properties xmlns="http://schemas.openxmlformats.org/officeDocument/2006/custom-properties" xmlns:vt="http://schemas.openxmlformats.org/officeDocument/2006/docPropsVTypes"/>
</file>