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3bfa76a1cfe53a5140994b25ac35700de2e177"/>
    <w:p>
      <w:pPr>
        <w:pStyle w:val="Heading1"/>
      </w:pPr>
      <w:r>
        <w:t xml:space="preserve">The Role of the Sales Executive in the Business Landscape of Berlin, Germany: An Undergraduate Thesis Exploration</w:t>
      </w:r>
    </w:p>
    <w:bookmarkStart w:id="20" w:name="introduction"/>
    <w:p>
      <w:pPr>
        <w:pStyle w:val="Heading2"/>
      </w:pPr>
      <w:r>
        <w:t xml:space="preserve">Introduction</w:t>
      </w:r>
    </w:p>
    <w:p>
      <w:pPr>
        <w:pStyle w:val="FirstParagraph"/>
      </w:pPr>
      <w:r>
        <w:t xml:space="preserve">In today’s dynamic global economy, the role of a</w:t>
      </w:r>
      <w:r>
        <w:t xml:space="preserve"> </w:t>
      </w:r>
      <w:r>
        <w:rPr>
          <w:bCs/>
          <w:b/>
        </w:rPr>
        <w:t xml:space="preserve">Sales Executive</w:t>
      </w:r>
      <w:r>
        <w:t xml:space="preserve"> </w:t>
      </w:r>
      <w:r>
        <w:t xml:space="preserve">has evolved beyond mere transactional interactions to encompass strategic relationship-building, market analysis, and cross-cultural communication. This thesis investigates the unique challenges and opportunities faced by Sales Executives operating in Berlin, Germany—a city renowned for its economic diversity, innovative industries, and multicultural environment. As a hub for startups, technology firms, and international corporations alike, Berlin presents a distinct context that demands tailored sales strategies. This undergraduate thesis aims to explore how Sales Executives can effectively navigate the commercial landscape of Berlin while aligning with the cultural and professional standards of Germany.</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been extensively studied in academic and industry literature, emphasizing skills such as negotiation, customer relationship management (CRM), and market segmentation. However, fewer studies focus on the specific demands of German markets. Germany’s emphasis on efficiency, precision, and long-term partnerships distinguishes its business culture from other regions. For instance, the concept of</w:t>
      </w:r>
      <w:r>
        <w:t xml:space="preserve"> </w:t>
      </w:r>
      <w:r>
        <w:rPr>
          <w:iCs/>
          <w:i/>
        </w:rPr>
        <w:t xml:space="preserve">“Gesprächskultur”</w:t>
      </w:r>
      <w:r>
        <w:t xml:space="preserve">—a formalized dialogue style rooted in respect and clarity—is critical for successful sales interactions (Döring &amp; Schröder, 2018). Additionally, Berlin’s status as a multicultural metropolis introduces complexities related to language barriers and diverse customer expectations.</w:t>
      </w:r>
    </w:p>
    <w:p>
      <w:pPr>
        <w:pStyle w:val="BodyText"/>
      </w:pPr>
      <w:r>
        <w:t xml:space="preserve">The German economy’s reliance on B2B transactions further underscores the importance of technical expertise and trust-building in sales roles. Research by the German Federal Economic Affairs and Climate Action Ministry (2021) highlights that 78% of businesses in Berlin prioritize long-term partnerships over short-term gains, a trend that necessitates Sales Executives to adopt relationship-oriented approaches.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and quantitative data analysis. Five</w:t>
      </w:r>
      <w:r>
        <w:t xml:space="preserve"> </w:t>
      </w:r>
      <w:r>
        <w:rPr>
          <w:bCs/>
          <w:b/>
        </w:rPr>
        <w:t xml:space="preserve">Sales Executives</w:t>
      </w:r>
      <w:r>
        <w:t xml:space="preserve"> </w:t>
      </w:r>
      <w:r>
        <w:t xml:space="preserve">from Berlin-based companies in sectors such as technology, manufacturing, and services were interviewed to gather insights on their experiences. Additionally, secondary data from industry reports (e.g., Berlin Senate Department for Economics) and academic journals were reviewed to contextualize findings within broader economic trends.</w:t>
      </w:r>
    </w:p>
    <w:p>
      <w:pPr>
        <w:pStyle w:val="BodyText"/>
      </w:pPr>
      <w:r>
        <w:t xml:space="preserve">The research questions guiding this study are:</w:t>
      </w:r>
    </w:p>
    <w:p>
      <w:pPr>
        <w:numPr>
          <w:ilvl w:val="0"/>
          <w:numId w:val="1001"/>
        </w:numPr>
        <w:pStyle w:val="Compact"/>
      </w:pPr>
      <w:r>
        <w:t xml:space="preserve">What unique challenges do Sales Executives face in Berlin’s business environment?</w:t>
      </w:r>
    </w:p>
    <w:p>
      <w:pPr>
        <w:numPr>
          <w:ilvl w:val="0"/>
          <w:numId w:val="1001"/>
        </w:numPr>
        <w:pStyle w:val="Compact"/>
      </w:pPr>
      <w:r>
        <w:t xml:space="preserve">How do cultural and professional norms in Germany influence sales strategies?</w:t>
      </w:r>
    </w:p>
    <w:p>
      <w:pPr>
        <w:numPr>
          <w:ilvl w:val="0"/>
          <w:numId w:val="1001"/>
        </w:numPr>
        <w:pStyle w:val="Compact"/>
      </w:pPr>
      <w:r>
        <w:t xml:space="preserve">What skills and practices enable Sales Executives to succeed in Berlin?</w:t>
      </w:r>
    </w:p>
    <w:bookmarkEnd w:id="22"/>
    <w:bookmarkStart w:id="23" w:name="findings"/>
    <w:p>
      <w:pPr>
        <w:pStyle w:val="Heading2"/>
      </w:pPr>
      <w:r>
        <w:t xml:space="preserve">Findings</w:t>
      </w:r>
    </w:p>
    <w:p>
      <w:pPr>
        <w:pStyle w:val="FirstParagraph"/>
      </w:pPr>
      <w:r>
        <w:rPr>
          <w:bCs/>
          <w:b/>
        </w:rPr>
        <w:t xml:space="preserve">Cultural Nuances</w:t>
      </w:r>
      <w:r>
        <w:t xml:space="preserve">: Interviews revealed that German customers often prioritize efficiency and transparency. For example, a Sales Executive from a tech firm noted that “German clients expect clear, data-driven presentations without unnecessary flattery.” The formal</w:t>
      </w:r>
      <w:r>
        <w:t xml:space="preserve"> </w:t>
      </w:r>
      <w:r>
        <w:rPr>
          <w:iCs/>
          <w:i/>
        </w:rPr>
        <w:t xml:space="preserve">Geschäftskultur</w:t>
      </w:r>
      <w:r>
        <w:t xml:space="preserve"> </w:t>
      </w:r>
      <w:r>
        <w:t xml:space="preserve">(business culture) demands punctuality, structured communication, and adherence to professional hierarchies. Multilingualism is also valued; while English is widely spoken in Berlin’s startup ecosystem, knowledge of German is essential for building trust with older generations or traditional industries.</w:t>
      </w:r>
    </w:p>
    <w:p>
      <w:pPr>
        <w:pStyle w:val="BodyText"/>
      </w:pPr>
      <w:r>
        <w:rPr>
          <w:bCs/>
          <w:b/>
        </w:rPr>
        <w:t xml:space="preserve">Economic Context</w:t>
      </w:r>
      <w:r>
        <w:t xml:space="preserve">: Berlin’s economy is characterized by a mix of international corporations (e.g., Siemens, Adidas) and agile startups. Sales Executives must adapt to varying client needs: for instance, B2B clients in manufacturing may require detailed technical specifications, while startup founders might prioritize innovation and scalability. The city’s strong focus on sustainability also influences sales strategies; 65% of Berlin businesses report incorporating ESG (Environmental, Social, Governance) criteria into procurement decisions (Berlin Senate Department for Economics, 2022).</w:t>
      </w:r>
    </w:p>
    <w:p>
      <w:pPr>
        <w:pStyle w:val="BodyText"/>
      </w:pPr>
      <w:r>
        <w:rPr>
          <w:bCs/>
          <w:b/>
        </w:rPr>
        <w:t xml:space="preserve">Technological Integration</w:t>
      </w:r>
      <w:r>
        <w:t xml:space="preserve">: Digital tools such as CRM software (e.g., Salesforce) and virtual meetings are indispensable in Berlin’s fast-paced environment. However, over-reliance on automation risks undermining the personal touch critical to German business relationships. One respondent emphasized, “While AI can handle data analysis, it cannot replace the human connection required for closing deals in Germany.”</w:t>
      </w:r>
    </w:p>
    <w:bookmarkEnd w:id="23"/>
    <w:bookmarkStart w:id="24" w:name="discussion"/>
    <w:p>
      <w:pPr>
        <w:pStyle w:val="Heading2"/>
      </w:pPr>
      <w:r>
        <w:t xml:space="preserve">Discussion</w:t>
      </w:r>
    </w:p>
    <w:p>
      <w:pPr>
        <w:pStyle w:val="FirstParagraph"/>
      </w:pPr>
      <w:r>
        <w:t xml:space="preserve">The findings underscore that</w:t>
      </w:r>
      <w:r>
        <w:t xml:space="preserve"> </w:t>
      </w:r>
      <w:r>
        <w:rPr>
          <w:bCs/>
          <w:b/>
        </w:rPr>
        <w:t xml:space="preserve">Sales Executives</w:t>
      </w:r>
      <w:r>
        <w:t xml:space="preserve"> </w:t>
      </w:r>
      <w:r>
        <w:t xml:space="preserve">in Berlin must balance cultural sensitivity with technical competence. The German emphasis on</w:t>
      </w:r>
      <w:r>
        <w:t xml:space="preserve"> </w:t>
      </w:r>
      <w:r>
        <w:rPr>
          <w:iCs/>
          <w:i/>
        </w:rPr>
        <w:t xml:space="preserve">Klartext</w:t>
      </w:r>
      <w:r>
        <w:t xml:space="preserve"> </w:t>
      </w:r>
      <w:r>
        <w:t xml:space="preserve">(clear communication) and</w:t>
      </w:r>
      <w:r>
        <w:t xml:space="preserve"> </w:t>
      </w:r>
      <w:r>
        <w:rPr>
          <w:iCs/>
          <w:i/>
        </w:rPr>
        <w:t xml:space="preserve">Bereitschaft zum Kompromiss</w:t>
      </w:r>
      <w:r>
        <w:t xml:space="preserve"> </w:t>
      </w:r>
      <w:r>
        <w:t xml:space="preserve">(willingness to compromise) requires Sales Executives to be both assertive and flexible. For instance, a B2B sales team in the automotive sector successfully increased conversions by incorporating German industry standards into their proposals while maintaining transparent pricing structures.</w:t>
      </w:r>
    </w:p>
    <w:p>
      <w:pPr>
        <w:pStyle w:val="BodyText"/>
      </w:pPr>
      <w:r>
        <w:t xml:space="preserve">Moreover, Berlin’s multicultural environment presents opportunities for Sales Executives to leverage diverse networks. Participation in local events such as</w:t>
      </w:r>
      <w:r>
        <w:t xml:space="preserve"> </w:t>
      </w:r>
      <w:r>
        <w:rPr>
          <w:iCs/>
          <w:i/>
        </w:rPr>
        <w:t xml:space="preserve">Berlin Tech Week</w:t>
      </w:r>
      <w:r>
        <w:t xml:space="preserve"> </w:t>
      </w:r>
      <w:r>
        <w:t xml:space="preserve">or</w:t>
      </w:r>
      <w:r>
        <w:t xml:space="preserve"> </w:t>
      </w:r>
      <w:r>
        <w:rPr>
          <w:iCs/>
          <w:i/>
        </w:rPr>
        <w:t xml:space="preserve">Kreativnacht</w:t>
      </w:r>
      <w:r>
        <w:t xml:space="preserve"> </w:t>
      </w:r>
      <w:r>
        <w:t xml:space="preserve">(Creative Night) can foster connections with potential clients and partners. However, the challenge lies in managing time effectively across multiple cultural and professional obligations.</w:t>
      </w:r>
    </w:p>
    <w:bookmarkEnd w:id="24"/>
    <w:bookmarkStart w:id="25" w:name="recommendations"/>
    <w:p>
      <w:pPr>
        <w:pStyle w:val="Heading2"/>
      </w:pPr>
      <w:r>
        <w:t xml:space="preserve">Recommendations</w:t>
      </w:r>
    </w:p>
    <w:p>
      <w:pPr>
        <w:pStyle w:val="FirstParagraph"/>
      </w:pPr>
      <w:r>
        <w:t xml:space="preserve">Cultural Training**: Sales Executives should invest in understanding German business etiquette, including formal address (</w:t>
      </w:r>
      <w:r>
        <w:rPr>
          <w:iCs/>
          <w:i/>
        </w:rPr>
        <w:t xml:space="preserve">Herr/Frau</w:t>
      </w:r>
      <w:r>
        <w:t xml:space="preserve"> </w:t>
      </w:r>
      <w:r>
        <w:t xml:space="preserve">vs.</w:t>
      </w:r>
      <w:r>
        <w:t xml:space="preserve"> </w:t>
      </w:r>
      <w:r>
        <w:rPr>
          <w:iCs/>
          <w:i/>
        </w:rPr>
        <w:t xml:space="preserve">Du</w:t>
      </w:r>
      <w:r>
        <w:t xml:space="preserve">) and the importance of</w:t>
      </w:r>
      <w:r>
        <w:t xml:space="preserve"> </w:t>
      </w:r>
      <w:r>
        <w:rPr>
          <w:iCs/>
          <w:i/>
        </w:rPr>
        <w:t xml:space="preserve">Kontaktspesen</w:t>
      </w:r>
      <w:r>
        <w:t xml:space="preserve"> </w:t>
      </w:r>
      <w:r>
        <w:t xml:space="preserve">(relationship-building expenses).</w:t>
      </w:r>
    </w:p>
    <w:p>
      <w:pPr>
        <w:pStyle w:val="BodyText"/>
      </w:pPr>
      <w:r>
        <w:t xml:space="preserve">Language Proficiency**: Advanced German language skills can significantly enhance credibility and trust with clients.</w:t>
      </w:r>
    </w:p>
    <w:p>
      <w:pPr>
        <w:pStyle w:val="BodyText"/>
      </w:pPr>
      <w:r>
        <w:t xml:space="preserve">Digital Adaptability**: While leveraging CRM tools, Sales Executives must also prioritize in-person meetings for critical negotiations.</w:t>
      </w:r>
    </w:p>
    <w:p>
      <w:pPr>
        <w:pStyle w:val="BodyText"/>
      </w:pPr>
      <w:r>
        <w:t xml:space="preserve">Sustainability Focus**: Aligning sales pitches with ESG goals can differentiate a company in Berlin’s competitive market.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unique interplay between the role of a</w:t>
      </w:r>
      <w:r>
        <w:t xml:space="preserve"> </w:t>
      </w:r>
      <w:r>
        <w:rPr>
          <w:bCs/>
          <w:b/>
        </w:rPr>
        <w:t xml:space="preserve">Sales Executive</w:t>
      </w:r>
      <w:r>
        <w:t xml:space="preserve">, the economic and cultural dynamics of Berlin, and Germany’s professional standards. As a city at the crossroads of tradition and innovation, Berlin demands Sales Executives who are adaptable, culturally aware, and technologically adept. By understanding these factors, future practitioners can navigate Berlin’s business landscape more effectively while contributing to its thriving economy.</w:t>
      </w:r>
    </w:p>
    <w:bookmarkEnd w:id="26"/>
    <w:bookmarkStart w:id="27" w:name="references"/>
    <w:p>
      <w:pPr>
        <w:pStyle w:val="Heading2"/>
      </w:pPr>
      <w:r>
        <w:t xml:space="preserve">References</w:t>
      </w:r>
    </w:p>
    <w:p>
      <w:pPr>
        <w:pStyle w:val="FirstParagraph"/>
      </w:pPr>
      <w:r>
        <w:t xml:space="preserve">Döring, M., &amp; Schröder, A. (2018).</w:t>
      </w:r>
      <w:r>
        <w:t xml:space="preserve"> </w:t>
      </w:r>
      <w:r>
        <w:rPr>
          <w:iCs/>
          <w:i/>
        </w:rPr>
        <w:t xml:space="preserve">Gesprächskultur in der deutschen Wirtschaft</w:t>
      </w:r>
      <w:r>
        <w:t xml:space="preserve">. Springer.</w:t>
      </w:r>
      <w:r>
        <w:t xml:space="preserve"> </w:t>
      </w:r>
      <w:r>
        <w:t xml:space="preserve">German Federal Economic Affairs and Climate Action Ministry. (2021).</w:t>
      </w:r>
      <w:r>
        <w:t xml:space="preserve"> </w:t>
      </w:r>
      <w:r>
        <w:rPr>
          <w:iCs/>
          <w:i/>
        </w:rPr>
        <w:t xml:space="preserve">Berlin Economic Report</w:t>
      </w:r>
      <w:r>
        <w:t xml:space="preserve">.</w:t>
      </w:r>
      <w:r>
        <w:t xml:space="preserve"> </w:t>
      </w:r>
      <w:r>
        <w:t xml:space="preserve">Berlin Senate Department for Economics. (2022).</w:t>
      </w:r>
      <w:r>
        <w:t xml:space="preserve"> </w:t>
      </w:r>
      <w:r>
        <w:rPr>
          <w:iCs/>
          <w:i/>
        </w:rPr>
        <w:t xml:space="preserve">Sustainability in Berlin’s Business Sector</w:t>
      </w:r>
      <w:r>
        <w:t xml:space="preserve">.</w:t>
      </w:r>
    </w:p>
    <w:p>
      <w:pPr>
        <w:pStyle w:val="BodyText"/>
      </w:pPr>
      <w:r>
        <w:rPr>
          <w:bCs/>
          <w:b/>
        </w:rPr>
        <w:t xml:space="preserve">Word Count**: 815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2026-07-22T12:08:09Z</dcterms:created>
  <dcterms:modified xsi:type="dcterms:W3CDTF">2026-07-22T12:08:09Z</dcterms:modified>
</cp:coreProperties>
</file>

<file path=docProps/custom.xml><?xml version="1.0" encoding="utf-8"?>
<Properties xmlns="http://schemas.openxmlformats.org/officeDocument/2006/custom-properties" xmlns:vt="http://schemas.openxmlformats.org/officeDocument/2006/docPropsVTypes"/>
</file>