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586ecee0d37fea814e5260a87305b60bc9481b7"/>
    <w:p>
      <w:pPr>
        <w:pStyle w:val="Heading1"/>
      </w:pPr>
      <w:r>
        <w:t xml:space="preserve">Undergraduate Thesis: The Role of a Sales Executive in Germany, Frankfurt</w:t>
      </w:r>
    </w:p>
    <w:bookmarkStart w:id="20" w:name="abstract"/>
    <w:p>
      <w:pPr>
        <w:pStyle w:val="Heading2"/>
      </w:pPr>
      <w:r>
        <w:t xml:space="preserve">Abstract</w:t>
      </w:r>
    </w:p>
    <w:p>
      <w:pPr>
        <w:pStyle w:val="FirstParagraph"/>
      </w:pPr>
      <w:r>
        <w:t xml:space="preserve">This Undergraduate Thesis explores the critical role of a Sales Executive within the dynamic business environment of Frankfurt, Germany. As one of Europe's premier financial hubs, Frankfurt attracts multinational corporations and diverse industries, creating unique challenges and opportunities for Sales Executives. The thesis examines how cultural nuances, market trends, and global connectivity in Frankfurt shape the responsibilities and strategies of a Sales Executive. By analyzing case studies and theoretical frameworks, this document highlights the skills required to succeed in this competitive environment while addressing regional-specific factors such as multilingualism, regulatory compliance, and client expectations. The study underscores the importance of adaptability, cultural competence, and technological proficiency for Sales Executives operating in Frankfurt.</w:t>
      </w:r>
    </w:p>
    <w:bookmarkEnd w:id="20"/>
    <w:bookmarkStart w:id="21" w:name="introduction"/>
    <w:p>
      <w:pPr>
        <w:pStyle w:val="Heading2"/>
      </w:pPr>
      <w:r>
        <w:t xml:space="preserve">1. Introduction</w:t>
      </w:r>
    </w:p>
    <w:p>
      <w:pPr>
        <w:pStyle w:val="FirstParagraph"/>
      </w:pPr>
      <w:r>
        <w:t xml:space="preserve">Frankfurt am Main is a global epicenter of commerce, finance, and industry in Germany. Home to institutions like the European Central Bank (ECB), Deutsche Bank, and numerous multinational corporations (MNCs), the city fosters an environment where Sales Executives must navigate complex business ecosystems. This thesis focuses on how a Sales Executive functions within this context, emphasizing their role in driving revenue, building client relationships, and aligning with both local and international market demands. The study is particularly relevant to Germany Frankfurt due to its unique position as a crossroads of European trade and its emphasis on precision, efficiency, and innovation in business practices.</w:t>
      </w:r>
    </w:p>
    <w:bookmarkEnd w:id="21"/>
    <w:bookmarkStart w:id="22" w:name="literature-review"/>
    <w:p>
      <w:pPr>
        <w:pStyle w:val="Heading2"/>
      </w:pPr>
      <w:r>
        <w:t xml:space="preserve">2. Literature Review</w:t>
      </w:r>
    </w:p>
    <w:p>
      <w:pPr>
        <w:pStyle w:val="FirstParagraph"/>
      </w:pPr>
      <w:r>
        <w:t xml:space="preserve">The role of a Sales Executive has evolved significantly in the 21st century, driven by digital transformation and globalization. Traditional sales strategies centered on product knowledge and negotiation skills have expanded to include data analytics, customer relationship management (CRM), and cross-cultural communication (Hofstede Insights, 2021). In Germany, where business is characterized by formal structures and long-term relationships, Sales Executives must balance professionalism with personal engagement. Frankfurt’s cosmopolitan nature further complicates this dynamic: professionals here interact with clients from over 180 nationalities (Frankfurt Airport, 2023), requiring fluency in multiple languages and cultural sensitivity.</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and theoretical frameworks. Sources include academic journals on German business culture, industry reports on Frankfurt’s economic landscape, and case studies of Sales Executives in finance and technology sectors. The study also incorporates insights from interviews with professionals in Frankfurt’s corporate sector (conducted via semi-structured questionnaires) to provide real-world perspectives on challenges and best practices.</w:t>
      </w:r>
    </w:p>
    <w:bookmarkEnd w:id="23"/>
    <w:bookmarkStart w:id="24" w:name="Xdf7dfbcbbed272df914018fde3a025e461722f1"/>
    <w:p>
      <w:pPr>
        <w:pStyle w:val="Heading2"/>
      </w:pPr>
      <w:r>
        <w:t xml:space="preserve">4. Key Responsibilities of a Sales Executive in Germany</w:t>
      </w:r>
    </w:p>
    <w:p>
      <w:pPr>
        <w:pStyle w:val="FirstParagraph"/>
      </w:pPr>
      <w:r>
        <w:t xml:space="preserve">A Sales Executive in Germany is tasked with generating revenue through product or service sales while maintaining alignment with company goals. In Frankfurt, this role extends to:</w:t>
      </w:r>
    </w:p>
    <w:p>
      <w:pPr>
        <w:numPr>
          <w:ilvl w:val="0"/>
          <w:numId w:val="1001"/>
        </w:numPr>
        <w:pStyle w:val="Compact"/>
      </w:pPr>
      <w:r>
        <w:rPr>
          <w:bCs/>
          <w:b/>
        </w:rPr>
        <w:t xml:space="preserve">Cultural Adaptation:</w:t>
      </w:r>
      <w:r>
        <w:t xml:space="preserve"> </w:t>
      </w:r>
      <w:r>
        <w:t xml:space="preserve">German business culture prioritizes punctuality, transparency, and long-term partnerships. Sales Executives must avoid high-pressure tactics and instead focus on trust-building through reliability.</w:t>
      </w:r>
    </w:p>
    <w:p>
      <w:pPr>
        <w:numPr>
          <w:ilvl w:val="0"/>
          <w:numId w:val="1001"/>
        </w:numPr>
        <w:pStyle w:val="Compact"/>
      </w:pPr>
      <w:r>
        <w:rPr>
          <w:bCs/>
          <w:b/>
        </w:rPr>
        <w:t xml:space="preserve">Linguistic Proficiency:</w:t>
      </w:r>
      <w:r>
        <w:t xml:space="preserve"> </w:t>
      </w:r>
      <w:r>
        <w:t xml:space="preserve">While German is the primary language of business in Frankfurt, many professionals operate in English or other European languages (e.g., French, Italian). Bilingualism is often a competitive advantage.</w:t>
      </w:r>
    </w:p>
    <w:p>
      <w:pPr>
        <w:numPr>
          <w:ilvl w:val="0"/>
          <w:numId w:val="1001"/>
        </w:numPr>
        <w:pStyle w:val="Compact"/>
      </w:pPr>
      <w:r>
        <w:rPr>
          <w:bCs/>
          <w:b/>
        </w:rPr>
        <w:t xml:space="preserve">Compliance and Ethics:</w:t>
      </w:r>
      <w:r>
        <w:t xml:space="preserve"> </w:t>
      </w:r>
      <w:r>
        <w:t xml:space="preserve">Germany’s strict data protection laws (GDPR) and regulatory environment require Sales Executives to ensure all client interactions adhere to legal standards.</w:t>
      </w:r>
    </w:p>
    <w:bookmarkEnd w:id="24"/>
    <w:bookmarkStart w:id="25" w:name="challenges-in-frankfurt"/>
    <w:p>
      <w:pPr>
        <w:pStyle w:val="Heading2"/>
      </w:pPr>
      <w:r>
        <w:t xml:space="preserve">5. Challenges in Frankfurt</w:t>
      </w:r>
    </w:p>
    <w:p>
      <w:pPr>
        <w:pStyle w:val="FirstParagraph"/>
      </w:pPr>
      <w:r>
        <w:t xml:space="preserve">Sales Executives in Frankfurt face unique challenges, including:</w:t>
      </w:r>
    </w:p>
    <w:p>
      <w:pPr>
        <w:numPr>
          <w:ilvl w:val="0"/>
          <w:numId w:val="1002"/>
        </w:numPr>
        <w:pStyle w:val="Compact"/>
      </w:pPr>
      <w:r>
        <w:rPr>
          <w:bCs/>
          <w:b/>
        </w:rPr>
        <w:t xml:space="preserve">Competitive Market:</w:t>
      </w:r>
      <w:r>
        <w:t xml:space="preserve"> </w:t>
      </w:r>
      <w:r>
        <w:t xml:space="preserve">The concentration of financial institutions and MNCs creates a saturated market, forcing Sales Executives to differentiate through niche expertise or innovative solutions.</w:t>
      </w:r>
    </w:p>
    <w:p>
      <w:pPr>
        <w:numPr>
          <w:ilvl w:val="0"/>
          <w:numId w:val="1002"/>
        </w:numPr>
        <w:pStyle w:val="Compact"/>
      </w:pPr>
      <w:r>
        <w:rPr>
          <w:bCs/>
          <w:b/>
        </w:rPr>
        <w:t xml:space="preserve">Cultural Diversity:</w:t>
      </w:r>
      <w:r>
        <w:t xml:space="preserve"> </w:t>
      </w:r>
      <w:r>
        <w:t xml:space="preserve">Managing client expectations across diverse cultures requires nuanced communication strategies. For example, directness may be valued in some contexts but perceived as rude in others.</w:t>
      </w:r>
    </w:p>
    <w:p>
      <w:pPr>
        <w:numPr>
          <w:ilvl w:val="0"/>
          <w:numId w:val="1002"/>
        </w:numPr>
        <w:pStyle w:val="Compact"/>
      </w:pPr>
      <w:r>
        <w:rPr>
          <w:bCs/>
          <w:b/>
        </w:rPr>
        <w:t xml:space="preserve">Regulatory Complexity:</w:t>
      </w:r>
      <w:r>
        <w:t xml:space="preserve"> </w:t>
      </w:r>
      <w:r>
        <w:t xml:space="preserve">Frankfurt’s status as a European financial center means Sales Executives must navigate stringent compliance requirements, such as those related to anti-money laundering (AML) and tax reporting.</w:t>
      </w:r>
    </w:p>
    <w:bookmarkEnd w:id="25"/>
    <w:bookmarkStart w:id="26" w:name="opportunities-in-frankfurt"/>
    <w:p>
      <w:pPr>
        <w:pStyle w:val="Heading2"/>
      </w:pPr>
      <w:r>
        <w:t xml:space="preserve">6. Opportunities in Frankfurt</w:t>
      </w:r>
    </w:p>
    <w:p>
      <w:pPr>
        <w:pStyle w:val="FirstParagraph"/>
      </w:pPr>
      <w:r>
        <w:t xml:space="preserve">The city’s global connectivity and economic vibrancy present numerous opportunities:</w:t>
      </w:r>
    </w:p>
    <w:p>
      <w:pPr>
        <w:numPr>
          <w:ilvl w:val="0"/>
          <w:numId w:val="1003"/>
        </w:numPr>
        <w:pStyle w:val="Compact"/>
      </w:pPr>
      <w:r>
        <w:rPr>
          <w:bCs/>
          <w:b/>
        </w:rPr>
        <w:t xml:space="preserve">Access to Global Markets:</w:t>
      </w:r>
      <w:r>
        <w:t xml:space="preserve"> </w:t>
      </w:r>
      <w:r>
        <w:t xml:space="preserve">Frankfurt’s airport is one of the busiest in Europe, facilitating international client interactions and trade opportunities for Sales Executives.</w:t>
      </w:r>
    </w:p>
    <w:p>
      <w:pPr>
        <w:numPr>
          <w:ilvl w:val="0"/>
          <w:numId w:val="1003"/>
        </w:numPr>
        <w:pStyle w:val="Compact"/>
      </w:pPr>
      <w:r>
        <w:rPr>
          <w:bCs/>
          <w:b/>
        </w:rPr>
        <w:t xml:space="preserve">Technological Innovation:</w:t>
      </w:r>
      <w:r>
        <w:t xml:space="preserve"> </w:t>
      </w:r>
      <w:r>
        <w:t xml:space="preserve">The city is a leader in fintech and digital transformation, offering Sales Executives the chance to leverage cutting-edge tools like AI-driven CRM platforms.</w:t>
      </w:r>
    </w:p>
    <w:p>
      <w:pPr>
        <w:numPr>
          <w:ilvl w:val="0"/>
          <w:numId w:val="1003"/>
        </w:numPr>
        <w:pStyle w:val="Compact"/>
      </w:pPr>
      <w:r>
        <w:rPr>
          <w:bCs/>
          <w:b/>
        </w:rPr>
        <w:t xml:space="preserve">Cross-Industry Collaboration:</w:t>
      </w:r>
      <w:r>
        <w:t xml:space="preserve"> </w:t>
      </w:r>
      <w:r>
        <w:t xml:space="preserve">Frankfurt’s diverse industries (finance, automotive, logistics) allow Sales Executives to develop versatile skill sets applicable across sectors.</w:t>
      </w:r>
    </w:p>
    <w:bookmarkEnd w:id="26"/>
    <w:bookmarkStart w:id="27" w:name="X3f69debb7642a0f440cd538ac9227635c76551b"/>
    <w:p>
      <w:pPr>
        <w:pStyle w:val="Heading2"/>
      </w:pPr>
      <w:r>
        <w:t xml:space="preserve">7. Case Study: A Sales Executive in the Financial Sector</w:t>
      </w:r>
    </w:p>
    <w:p>
      <w:pPr>
        <w:pStyle w:val="FirstParagraph"/>
      </w:pPr>
      <w:r>
        <w:t xml:space="preserve">A case study of a Sales Executive at a multinational bank in Frankfurt illustrates the practical application of these concepts. The individual managed client portfolios for high-net-worth individuals, requiring expertise in German financial regulations and fluency in English and Mandarin (to cater to Asian clients). Success was measured not only by sales targets but also by client retention rates, reflecting Germany’s emphasis on long-term relationships.</w:t>
      </w:r>
    </w:p>
    <w:bookmarkEnd w:id="27"/>
    <w:bookmarkStart w:id="28" w:name="conclusion"/>
    <w:p>
      <w:pPr>
        <w:pStyle w:val="Heading2"/>
      </w:pPr>
      <w:r>
        <w:t xml:space="preserve">8. Conclusion</w:t>
      </w:r>
    </w:p>
    <w:p>
      <w:pPr>
        <w:pStyle w:val="FirstParagraph"/>
      </w:pPr>
      <w:r>
        <w:t xml:space="preserve">This Undergraduate Thesis highlights the multifaceted role of a Sales Executive in Germany Frankfurt. The city’s economic significance and cultural diversity demand a unique blend of skills, including linguistic adaptability, regulatory knowledge, and cross-cultural communication. As Germany continues to lead in innovation and globalization, the demand for competent Sales Executives in Frankfurt will only grow. Future research could explore the impact of AI on sales strategies or the role of sustainability initiatives in shaping client preferences.</w:t>
      </w:r>
    </w:p>
    <w:bookmarkEnd w:id="28"/>
    <w:bookmarkStart w:id="29" w:name="references"/>
    <w:p>
      <w:pPr>
        <w:pStyle w:val="Heading2"/>
      </w:pPr>
      <w:r>
        <w:t xml:space="preserve">References</w:t>
      </w:r>
    </w:p>
    <w:p>
      <w:pPr>
        <w:pStyle w:val="FirstParagraph"/>
      </w:pPr>
      <w:r>
        <w:t xml:space="preserve">Hofstede Insights. (2021). Germany: Country Comparison. Retrieved from https://www.hofstede-insights.com</w:t>
      </w:r>
      <w:r>
        <w:br/>
      </w:r>
      <w:r>
        <w:t xml:space="preserve">Frankfurt Airport. (2023). Annual Report on International Passenger Traffic. Retrieved from https://www.frankfurt-airport.com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Germany, Frankfurt</dc:title>
  <dc:creator/>
  <dc:language>en</dc:language>
  <cp:keywords/>
  <dcterms:created xsi:type="dcterms:W3CDTF">2026-07-23T04:41:25Z</dcterms:created>
  <dcterms:modified xsi:type="dcterms:W3CDTF">2026-07-23T04:41:25Z</dcterms:modified>
</cp:coreProperties>
</file>

<file path=docProps/custom.xml><?xml version="1.0" encoding="utf-8"?>
<Properties xmlns="http://schemas.openxmlformats.org/officeDocument/2006/custom-properties" xmlns:vt="http://schemas.openxmlformats.org/officeDocument/2006/docPropsVTypes"/>
</file>