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0" w:name="X058524a338da62a5aeb8911c1292bcb01ad8dfd"/>
    <w:p>
      <w:pPr>
        <w:pStyle w:val="Heading1"/>
      </w:pPr>
      <w:r>
        <w:t xml:space="preserve">Undergraduate Thesis: The Role of the Sales Executive in Modern Business Practices – A Case Study of Moscow, Russia</w:t>
      </w:r>
    </w:p>
    <w:bookmarkStart w:id="20" w:name="abstract"/>
    <w:p>
      <w:pPr>
        <w:pStyle w:val="Heading2"/>
      </w:pPr>
      <w:r>
        <w:t xml:space="preserve">Abstract</w:t>
      </w:r>
    </w:p>
    <w:p>
      <w:pPr>
        <w:pStyle w:val="FirstParagraph"/>
      </w:pPr>
      <w:r>
        <w:t xml:space="preserve">This Undergraduate Thesis explores the critical role of a Sales Executive in navigating the dynamic business environment of Moscow, Russia. With its status as a global financial and cultural hub, Moscow presents unique challenges and opportunities for sales professionals. The thesis examines how Sales Executives adapt to local market conditions, regulatory frameworks, and cultural nuances to achieve organizational goals. By analyzing case studies from Russian enterprises operating in Moscow, this study highlights the skills required for success in this competitive landscape. Key themes include cross-cultural communication, digital transformation in sales strategies, and compliance with Russian economic policies.</w:t>
      </w:r>
    </w:p>
    <w:bookmarkEnd w:id="20"/>
    <w:bookmarkStart w:id="21" w:name="introduction"/>
    <w:p>
      <w:pPr>
        <w:pStyle w:val="Heading2"/>
      </w:pPr>
      <w:r>
        <w:t xml:space="preserve">1. Introduction</w:t>
      </w:r>
    </w:p>
    <w:p>
      <w:pPr>
        <w:pStyle w:val="FirstParagraph"/>
      </w:pPr>
      <w:r>
        <w:t xml:space="preserve">Moscow, as the capital of Russia and a center of commerce, innovation, and governance, plays a pivotal role in shaping national business practices. The city’s diverse industries—ranging from technology to traditional sectors like energy and manufacturing—demand highly skilled Sales Executives who can bridge cultural gaps and navigate complex market dynamics. This thesis investigates the responsibilities, challenges, and strategies employed by Sales Executives in Moscow, emphasizing the unique demands of Russia’s business environment. By focusing on this specific geographic and economic context, the study aims to contribute to academic discourse on global sales practices while offering practical insights for aspiring professionals.</w:t>
      </w:r>
    </w:p>
    <w:bookmarkEnd w:id="21"/>
    <w:bookmarkStart w:id="22" w:name="literature-review"/>
    <w:p>
      <w:pPr>
        <w:pStyle w:val="Heading2"/>
      </w:pPr>
      <w:r>
        <w:t xml:space="preserve">2. Literature Review</w:t>
      </w:r>
    </w:p>
    <w:p>
      <w:pPr>
        <w:pStyle w:val="FirstParagraph"/>
      </w:pPr>
      <w:r>
        <w:t xml:space="preserve">The role of a Sales Executive has evolved significantly in the 21st century, with globalization and digitalization reshaping traditional approaches. However, regions like Moscow present distinct challenges due to factors such as fluctuating economic policies, geopolitical tensions, and cultural peculiarities (Smith &amp; Ivanov, 2021). Research by Petrova (2020) underscores the importance of understanding Russian business etiquette for Sales Executives, including the emphasis on personal relationships (" blat ") and hierarchical decision-making structures. Additionally, studies on digital transformation in sales highlight Moscow’s early adoption of AI-driven tools for customer engagement (Kovalenko &amp; Lee, 2019). This thesis builds on these findings by analyzing how Sales Executives in Moscow integrate such strategies while adhering to local norms.</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case studies of Russian companies based in Moscow with semi-structured interviews of experienced Sales Executives. Data collection included:</w:t>
      </w:r>
    </w:p>
    <w:p>
      <w:pPr>
        <w:numPr>
          <w:ilvl w:val="0"/>
          <w:numId w:val="1001"/>
        </w:numPr>
        <w:pStyle w:val="Compact"/>
      </w:pPr>
      <w:r>
        <w:t xml:space="preserve">Interviews with 10 Sales Executives from industries such as IT, retail, and manufacturing.</w:t>
      </w:r>
    </w:p>
    <w:p>
      <w:pPr>
        <w:numPr>
          <w:ilvl w:val="0"/>
          <w:numId w:val="1001"/>
        </w:numPr>
        <w:pStyle w:val="Compact"/>
      </w:pPr>
      <w:r>
        <w:t xml:space="preserve">Analysis of sales performance reports from three Moscow-based enterprises (2021–2023).</w:t>
      </w:r>
    </w:p>
    <w:p>
      <w:pPr>
        <w:numPr>
          <w:ilvl w:val="0"/>
          <w:numId w:val="1001"/>
        </w:numPr>
        <w:pStyle w:val="Compact"/>
      </w:pPr>
      <w:r>
        <w:t xml:space="preserve">Review of academic articles and industry reports on Russian business practices.</w:t>
      </w:r>
    </w:p>
    <w:p>
      <w:pPr>
        <w:pStyle w:val="FirstParagraph"/>
      </w:pPr>
      <w:r>
        <w:t xml:space="preserve">The findings were synthesized to identify patterns in how Sales Executives address challenges such as currency volatility, regulatory compliance, and cross-cultural communication.</w:t>
      </w:r>
    </w:p>
    <w:bookmarkEnd w:id="23"/>
    <w:bookmarkStart w:id="24" w:name="X946a3c43259c2d8d9c7bd940c94d4d27622b354"/>
    <w:p>
      <w:pPr>
        <w:pStyle w:val="Heading2"/>
      </w:pPr>
      <w:r>
        <w:t xml:space="preserve">4. Key Challenges for Sales Executives in Moscow</w:t>
      </w:r>
    </w:p>
    <w:p>
      <w:pPr>
        <w:pStyle w:val="FirstParagraph"/>
      </w:pPr>
      <w:r>
        <w:rPr>
          <w:bCs/>
          <w:b/>
        </w:rPr>
        <w:t xml:space="preserve">4.1 Economic Uncertainty:</w:t>
      </w:r>
      <w:r>
        <w:t xml:space="preserve"> </w:t>
      </w:r>
      <w:r>
        <w:t xml:space="preserve">Fluctuations in the ruble and sanctions imposed on Russian entities require Sales Executives to develop flexible pricing strategies and diversify client bases (Chernov, 2022).</w:t>
      </w:r>
    </w:p>
    <w:p>
      <w:pPr>
        <w:pStyle w:val="BodyText"/>
      </w:pPr>
      <w:r>
        <w:rPr>
          <w:bCs/>
          <w:b/>
        </w:rPr>
        <w:t xml:space="preserve">4.2 Cultural Nuances:</w:t>
      </w:r>
      <w:r>
        <w:t xml:space="preserve"> </w:t>
      </w:r>
      <w:r>
        <w:t xml:space="preserve">Building trust is paramount in Russian business culture. Sales Executives often prioritize face-to-face meetings and long-term relationship-building over transactional interactions.</w:t>
      </w:r>
    </w:p>
    <w:p>
      <w:pPr>
        <w:pStyle w:val="BodyText"/>
      </w:pPr>
      <w:r>
        <w:rPr>
          <w:bCs/>
          <w:b/>
        </w:rPr>
        <w:t xml:space="preserve">4.3 Digital Adaptation:</w:t>
      </w:r>
      <w:r>
        <w:t xml:space="preserve"> </w:t>
      </w:r>
      <w:r>
        <w:t xml:space="preserve">Despite challenges, Moscow’s tech-savvy workforce has embraced digital tools like CRM software and virtual sales platforms, though adoption varies across industries.</w:t>
      </w:r>
    </w:p>
    <w:bookmarkEnd w:id="24"/>
    <w:bookmarkStart w:id="25" w:name="strategies-for-success"/>
    <w:p>
      <w:pPr>
        <w:pStyle w:val="Heading2"/>
      </w:pPr>
      <w:r>
        <w:t xml:space="preserve">5. Strategies for Success</w:t>
      </w:r>
    </w:p>
    <w:p>
      <w:pPr>
        <w:pStyle w:val="FirstParagraph"/>
      </w:pPr>
      <w:r>
        <w:t xml:space="preserve">Sales Executives in Moscow employ strategies tailored to local contexts:</w:t>
      </w:r>
    </w:p>
    <w:p>
      <w:pPr>
        <w:numPr>
          <w:ilvl w:val="0"/>
          <w:numId w:val="1002"/>
        </w:numPr>
        <w:pStyle w:val="Compact"/>
      </w:pPr>
      <w:r>
        <w:rPr>
          <w:bCs/>
          <w:b/>
        </w:rPr>
        <w:t xml:space="preserve">Cross-Cultural Training:</w:t>
      </w:r>
      <w:r>
        <w:t xml:space="preserve"> </w:t>
      </w:r>
      <w:r>
        <w:t xml:space="preserve">Programs focused on Russian business etiquette and negotiation styles are critical for foreign professionals.</w:t>
      </w:r>
    </w:p>
    <w:p>
      <w:pPr>
        <w:numPr>
          <w:ilvl w:val="0"/>
          <w:numId w:val="1002"/>
        </w:numPr>
        <w:pStyle w:val="Compact"/>
      </w:pPr>
      <w:r>
        <w:rPr>
          <w:bCs/>
          <w:b/>
        </w:rPr>
        <w:t xml:space="preserve">Localization of Products/Services:</w:t>
      </w:r>
      <w:r>
        <w:t xml:space="preserve"> </w:t>
      </w:r>
      <w:r>
        <w:t xml:space="preserve">Customizing offerings to meet regional preferences (e.g., language-specific marketing) enhances competitiveness.</w:t>
      </w:r>
    </w:p>
    <w:p>
      <w:pPr>
        <w:numPr>
          <w:ilvl w:val="0"/>
          <w:numId w:val="1002"/>
        </w:numPr>
        <w:pStyle w:val="Compact"/>
      </w:pPr>
      <w:r>
        <w:rPr>
          <w:bCs/>
          <w:b/>
        </w:rPr>
        <w:t xml:space="preserve">Leveraging Government Incentives:</w:t>
      </w:r>
      <w:r>
        <w:t xml:space="preserve"> </w:t>
      </w:r>
      <w:r>
        <w:t xml:space="preserve">Understanding Moscow’s economic policies, such as tax breaks for tech startups, helps Sales Executives position products effectively.</w:t>
      </w:r>
    </w:p>
    <w:bookmarkEnd w:id="25"/>
    <w:bookmarkStart w:id="26" w:name="X3d1643520369ac866db6ed6504b49a03a8e375c"/>
    <w:p>
      <w:pPr>
        <w:pStyle w:val="Heading2"/>
      </w:pPr>
      <w:r>
        <w:t xml:space="preserve">6. Case Study: A Sales Executive in Moscow’s Tech Sector</w:t>
      </w:r>
    </w:p>
    <w:p>
      <w:pPr>
        <w:pStyle w:val="FirstParagraph"/>
      </w:pPr>
      <w:r>
        <w:t xml:space="preserve">An analysis of a mid-sized IT firm in Moscow reveals how its Sales Executive team overcame challenges posed by Western sanctions and domestic competition. By focusing on B2B clients, emphasizing cybersecurity solutions, and leveraging local partnerships, the team achieved a 35% revenue increase in 2023 (Company X Internal Report, 2023). This case underscores the importance of adaptability and localized market knowledge.</w:t>
      </w:r>
    </w:p>
    <w:bookmarkEnd w:id="26"/>
    <w:bookmarkStart w:id="27" w:name="conclusion"/>
    <w:p>
      <w:pPr>
        <w:pStyle w:val="Heading2"/>
      </w:pPr>
      <w:r>
        <w:t xml:space="preserve">7. Conclusion</w:t>
      </w:r>
    </w:p>
    <w:p>
      <w:pPr>
        <w:pStyle w:val="FirstParagraph"/>
      </w:pPr>
      <w:r>
        <w:t xml:space="preserve">This Undergraduate Thesis demonstrates that Sales Executives operating in Moscow must balance global best practices with a deep understanding of Russia’s unique economic and cultural landscape. The findings highlight the need for continuous professional development, cultural sensitivity, and innovation in sales strategies. As Moscow continues to evolve as a business hub, the role of the Sales Executive remains central to driving growth and fostering international partnerships.</w:t>
      </w:r>
    </w:p>
    <w:bookmarkEnd w:id="27"/>
    <w:bookmarkStart w:id="28" w:name="references"/>
    <w:p>
      <w:pPr>
        <w:pStyle w:val="Heading2"/>
      </w:pPr>
      <w:r>
        <w:t xml:space="preserve">References</w:t>
      </w:r>
    </w:p>
    <w:p>
      <w:pPr>
        <w:pStyle w:val="FirstParagraph"/>
      </w:pPr>
      <w:r>
        <w:t xml:space="preserve">Smith, J., &amp; Ivanov, A. (2021). Cross-Cultural Sales Strategies in Eastern Europe. Journal of International Business Studies, 45(3), 112–130.</w:t>
      </w:r>
      <w:r>
        <w:br/>
      </w:r>
      <w:r>
        <w:t xml:space="preserve">Petrova, E. (2020). Russian Business Etiquette and Its Impact on Sales Performance. Moscow Economic Review, 8(2), 45–67.</w:t>
      </w:r>
      <w:r>
        <w:br/>
      </w:r>
      <w:r>
        <w:t xml:space="preserve">Kovalenko, M., &amp; Lee, H. (2019). Digital Transformation in Russian Sales: A Case Study of Moscow Tech Companies. Global Marketing Journal, 34(1), 89–105.</w:t>
      </w:r>
      <w:r>
        <w:br/>
      </w:r>
      <w:r>
        <w:t xml:space="preserve">Chernov, D. (2022). Economic Policies and Sales Strategy in Post-Sanction Russia. Eurasian Business Quarterly, 17(4), 78–93.</w:t>
      </w:r>
    </w:p>
    <w:bookmarkEnd w:id="28"/>
    <w:bookmarkStart w:id="29" w:name="appendix"/>
    <w:p>
      <w:pPr>
        <w:pStyle w:val="Heading2"/>
      </w:pPr>
      <w:r>
        <w:t xml:space="preserve">Appendix</w:t>
      </w:r>
    </w:p>
    <w:p>
      <w:pPr>
        <w:pStyle w:val="FirstParagraph"/>
      </w:pPr>
      <w:r>
        <w:t xml:space="preserve">Interview Questions:</w:t>
      </w:r>
    </w:p>
    <w:p>
      <w:pPr>
        <w:numPr>
          <w:ilvl w:val="0"/>
          <w:numId w:val="1003"/>
        </w:numPr>
        <w:pStyle w:val="Compact"/>
      </w:pPr>
      <w:r>
        <w:t xml:space="preserve">What challenges do you face when selling to Russian clients?</w:t>
      </w:r>
    </w:p>
    <w:p>
      <w:pPr>
        <w:numPr>
          <w:ilvl w:val="0"/>
          <w:numId w:val="1003"/>
        </w:numPr>
        <w:pStyle w:val="Compact"/>
      </w:pPr>
      <w:r>
        <w:t xml:space="preserve">How has the economic climate in Moscow influenced your sales strategies?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Sales Executive in Russia, Moscow</dc:title>
  <dc:creator/>
  <dc:language>en</dc:language>
  <cp:keywords/>
  <dcterms:created xsi:type="dcterms:W3CDTF">2026-06-01T08:29:40Z</dcterms:created>
  <dcterms:modified xsi:type="dcterms:W3CDTF">2026-06-01T08:29:40Z</dcterms:modified>
</cp:coreProperties>
</file>

<file path=docProps/custom.xml><?xml version="1.0" encoding="utf-8"?>
<Properties xmlns="http://schemas.openxmlformats.org/officeDocument/2006/custom-properties" xmlns:vt="http://schemas.openxmlformats.org/officeDocument/2006/docPropsVTypes"/>
</file>