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f1b27d966d3692924ef5aa68889edc524305757"/>
    <w:p>
      <w:pPr>
        <w:pStyle w:val="Heading1"/>
      </w:pPr>
      <w:r>
        <w:t xml:space="preserve">Undergraduate Thesis: The Role of a Sales Executive in the United Kingdom London</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the United Kingdom London. Focusing on key industries such as finance, technology, and professional services, this document examines how Sales Executives navigate challenges unique to London's global market. Through case studies and theoretical frameworks, the thesis highlights strategies for success in this competitive arena while emphasizing the importance of adaptability, cultural awareness, and innovation in achieving sales targets. The findings underscore the evolving responsibilities of Sales Executives as they contribute to London’s status as a global business hub.</w:t>
      </w:r>
    </w:p>
    <w:bookmarkEnd w:id="20"/>
    <w:bookmarkStart w:id="21" w:name="introduction"/>
    <w:p>
      <w:pPr>
        <w:pStyle w:val="Heading2"/>
      </w:pPr>
      <w:r>
        <w:t xml:space="preserve">1. Introduction</w:t>
      </w:r>
    </w:p>
    <w:p>
      <w:pPr>
        <w:pStyle w:val="FirstParagraph"/>
      </w:pPr>
      <w:r>
        <w:t xml:space="preserve">The United Kingdom London has long been recognized as a global epicenter for commerce, finance, and innovation. As businesses in this city strive to remain competitive, the role of the Sales Executive has become increasingly vital to organizational success. This thesis investigates how Sales Executives operate within London’s unique economic landscape, addressing challenges such as market saturation, regulatory compliance (e.g., GDPR), and cultural diversity. By analyzing real-world examples and academic literature, this study aims to provide a comprehensive understanding of the skills, strategies, and ethical considerations required for Sales Executives in London.</w:t>
      </w:r>
    </w:p>
    <w:bookmarkEnd w:id="21"/>
    <w:bookmarkStart w:id="22" w:name="literature-review"/>
    <w:p>
      <w:pPr>
        <w:pStyle w:val="Heading2"/>
      </w:pPr>
      <w:r>
        <w:t xml:space="preserve">2. Literature Review</w:t>
      </w:r>
    </w:p>
    <w:p>
      <w:pPr>
        <w:pStyle w:val="FirstParagraph"/>
      </w:pPr>
      <w:r>
        <w:t xml:space="preserve">Theoretical frameworks such as the</w:t>
      </w:r>
      <w:r>
        <w:t xml:space="preserve"> </w:t>
      </w:r>
      <w:r>
        <w:rPr>
          <w:iCs/>
          <w:i/>
        </w:rPr>
        <w:t xml:space="preserve">sales process model</w:t>
      </w:r>
      <w:r>
        <w:t xml:space="preserve"> </w:t>
      </w:r>
      <w:r>
        <w:t xml:space="preserve">(Kotler &amp; Keller, 2016) and the</w:t>
      </w:r>
      <w:r>
        <w:t xml:space="preserve"> </w:t>
      </w:r>
      <w:r>
        <w:rPr>
          <w:iCs/>
          <w:i/>
        </w:rPr>
        <w:t xml:space="preserve">customer relationship management (CRM)</w:t>
      </w:r>
      <w:r>
        <w:t xml:space="preserve"> </w:t>
      </w:r>
      <w:r>
        <w:t xml:space="preserve">approach provide foundational insights into Sales Executive roles. In London, where industries like financial services and technology dominate, Sales Executives must balance traditional sales techniques with modern digital tools. Research by Smith et al. (2021) highlights the growing importance of data analytics in sales strategies, particularly in sectors such as fintech and real estate within the United Kingdom.</w:t>
      </w:r>
    </w:p>
    <w:p>
      <w:pPr>
        <w:pStyle w:val="BodyText"/>
      </w:pPr>
      <w:r>
        <w:t xml:space="preserve">Furthermore, studies on cultural competence (Hofstede Insights, 2023) emphasize that London’s multicultural population necessitates Sales Executives to tailor their communication styles and negotiation tactics. This aligns with the UK’s commitment to inclusivity and global connectivity, making cultural awareness a key differentiator for success.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London-based companies with quantitative data from industry reports. Interviews with 10 Sales Executives in sectors such as insurance, e-commerce, and professional services provide firsthand insights into their daily challenges and strategies. Secondary sources include publications from the Chartered Institute of Marketing (CIM) and the London Chamber of Commerce.</w:t>
      </w:r>
    </w:p>
    <w:p>
      <w:pPr>
        <w:pStyle w:val="BodyText"/>
      </w:pPr>
      <w:r>
        <w:t xml:space="preserve">Data analysis focuses on identifying recurring themes such as the impact of remote work on client engagement, the role of networking in high-stakes industries, and ethical considerations in sales practices within regulated environments like financial services. The study also evaluates how Sales Executives adapt to London’s fast-paced lifestyle and economic fluctuations.</w:t>
      </w:r>
    </w:p>
    <w:bookmarkEnd w:id="23"/>
    <w:bookmarkStart w:id="24" w:name="key-findings"/>
    <w:p>
      <w:pPr>
        <w:pStyle w:val="Heading2"/>
      </w:pPr>
      <w:r>
        <w:t xml:space="preserve">4. Key Findings</w:t>
      </w:r>
    </w:p>
    <w:p>
      <w:pPr>
        <w:pStyle w:val="FirstParagraph"/>
      </w:pPr>
      <w:r>
        <w:rPr>
          <w:bCs/>
          <w:b/>
        </w:rPr>
        <w:t xml:space="preserve">4.1 Adaptability in a Competitive Market</w:t>
      </w:r>
      <w:r>
        <w:br/>
      </w:r>
      <w:r>
        <w:t xml:space="preserve">Sales Executives in London must navigate an oversaturated market where competition is fierce. For example, in the real estate sector, agents leverage virtual property tours and AI-driven lead generation tools to differentiate themselves. This aligns with the United Kingdom’s push for digital transformation.</w:t>
      </w:r>
    </w:p>
    <w:p>
      <w:pPr>
        <w:pStyle w:val="BodyText"/>
      </w:pPr>
      <w:r>
        <w:rPr>
          <w:bCs/>
          <w:b/>
        </w:rPr>
        <w:t xml:space="preserve">4.2 Cultural and Ethical Considerations</w:t>
      </w:r>
      <w:r>
        <w:br/>
      </w:r>
      <w:r>
        <w:t xml:space="preserve">London’s diverse population requires Sales Executives to adopt inclusive practices. A case study of a multinational corporation in the tech industry revealed that training programs on cultural sensitivity improved client retention by 30%. Ethical challenges, such as ensuring transparency in commission-based sales, are also critical.</w:t>
      </w:r>
    </w:p>
    <w:p>
      <w:pPr>
        <w:pStyle w:val="BodyText"/>
      </w:pPr>
      <w:r>
        <w:rPr>
          <w:bCs/>
          <w:b/>
        </w:rPr>
        <w:t xml:space="preserve">4.3 The Role of Networking and Professionalism</w:t>
      </w:r>
      <w:r>
        <w:br/>
      </w:r>
      <w:r>
        <w:t xml:space="preserve">Networking remains a cornerstone of success for Sales Executives in London. Events like the London Business Forum and LinkedIn engagement strategies are highlighted as essential tools for building long-term client relationships.</w:t>
      </w:r>
    </w:p>
    <w:bookmarkEnd w:id="24"/>
    <w:bookmarkStart w:id="25" w:name="X68f2c19d787388835ba7d54ad7fd93bcd3c2609"/>
    <w:p>
      <w:pPr>
        <w:pStyle w:val="Heading2"/>
      </w:pPr>
      <w:r>
        <w:t xml:space="preserve">5. Challenges Faced by Sales Executives in London</w:t>
      </w:r>
    </w:p>
    <w:p>
      <w:pPr>
        <w:pStyle w:val="FirstParagraph"/>
      </w:pPr>
      <w:r>
        <w:t xml:space="preserve">Key challenges include:</w:t>
      </w:r>
    </w:p>
    <w:p>
      <w:pPr>
        <w:numPr>
          <w:ilvl w:val="0"/>
          <w:numId w:val="1001"/>
        </w:numPr>
        <w:pStyle w:val="Compact"/>
      </w:pPr>
      <w:r>
        <w:rPr>
          <w:bCs/>
          <w:b/>
        </w:rPr>
        <w:t xml:space="preserve">Regulatory Compliance:</w:t>
      </w:r>
      <w:r>
        <w:t xml:space="preserve"> </w:t>
      </w:r>
      <w:r>
        <w:t xml:space="preserve">Adhering to UK-specific regulations such as the Financial Conduct Authority (FCA) guidelines in financial services.</w:t>
      </w:r>
    </w:p>
    <w:p>
      <w:pPr>
        <w:numPr>
          <w:ilvl w:val="0"/>
          <w:numId w:val="1001"/>
        </w:numPr>
        <w:pStyle w:val="Compact"/>
      </w:pPr>
      <w:r>
        <w:rPr>
          <w:bCs/>
          <w:b/>
        </w:rPr>
        <w:t xml:space="preserve">Cultural Diversity:</w:t>
      </w:r>
      <w:r>
        <w:t xml:space="preserve"> </w:t>
      </w:r>
      <w:r>
        <w:t xml:space="preserve">Managing client expectations across different cultural backgrounds while maintaining professionalism.</w:t>
      </w:r>
    </w:p>
    <w:p>
      <w:pPr>
        <w:numPr>
          <w:ilvl w:val="0"/>
          <w:numId w:val="1001"/>
        </w:numPr>
        <w:pStyle w:val="Compact"/>
      </w:pPr>
      <w:r>
        <w:rPr>
          <w:bCs/>
          <w:b/>
        </w:rPr>
        <w:t xml:space="preserve">Economic Volatility:</w:t>
      </w:r>
      <w:r>
        <w:t xml:space="preserve"> </w:t>
      </w:r>
      <w:r>
        <w:t xml:space="preserve">Navigating London’s economic fluctuations, such as post-Brexit trade adjustments and inflationary pressures.</w:t>
      </w:r>
    </w:p>
    <w:bookmarkEnd w:id="25"/>
    <w:bookmarkStart w:id="26" w:name="recommendations-for-sales-executives"/>
    <w:p>
      <w:pPr>
        <w:pStyle w:val="Heading2"/>
      </w:pPr>
      <w:r>
        <w:t xml:space="preserve">6. Recommendations for Sales Executives</w:t>
      </w:r>
    </w:p>
    <w:p>
      <w:pPr>
        <w:pStyle w:val="FirstParagraph"/>
      </w:pPr>
      <w:r>
        <w:t xml:space="preserve">To thrive in the United Kingdom London, Sales Executives should:</w:t>
      </w:r>
    </w:p>
    <w:p>
      <w:pPr>
        <w:numPr>
          <w:ilvl w:val="0"/>
          <w:numId w:val="1002"/>
        </w:numPr>
        <w:pStyle w:val="Compact"/>
      </w:pPr>
      <w:r>
        <w:t xml:space="preserve">Invest in continuous learning through certifications like the CIM’s Professional Diploma in Marketing.</w:t>
      </w:r>
    </w:p>
    <w:p>
      <w:pPr>
        <w:numPr>
          <w:ilvl w:val="0"/>
          <w:numId w:val="1002"/>
        </w:numPr>
        <w:pStyle w:val="Compact"/>
      </w:pPr>
      <w:r>
        <w:t xml:space="preserve">Leverage technology to streamline CRM processes and enhance client engagement.</w:t>
      </w:r>
    </w:p>
    <w:p>
      <w:pPr>
        <w:numPr>
          <w:ilvl w:val="0"/>
          <w:numId w:val="1002"/>
        </w:numPr>
        <w:pStyle w:val="Compact"/>
      </w:pPr>
      <w:r>
        <w:t xml:space="preserve">Participate in multicultural training programs to better serve London’s diverse clientele.</w:t>
      </w:r>
    </w:p>
    <w:bookmarkEnd w:id="26"/>
    <w:bookmarkStart w:id="27" w:name="conclusion"/>
    <w:p>
      <w:pPr>
        <w:pStyle w:val="Heading2"/>
      </w:pPr>
      <w:r>
        <w:t xml:space="preserve">7. Conclusion</w:t>
      </w:r>
    </w:p>
    <w:p>
      <w:pPr>
        <w:pStyle w:val="FirstParagraph"/>
      </w:pPr>
      <w:r>
        <w:t xml:space="preserve">The role of a Sales Executive in the United Kingdom London is dynamic, demanding, and integral to economic growth. This thesis has demonstrated that success hinges on adaptability, ethical practices, and a deep understanding of London’s unique market dynamics. As the city continues to evolve as a global business hub, Sales Executives must remain at the forefront of innovation and cultural competence. Future research could explore the impact of AI on sales roles or compare London’s Sales Executive landscape with other major global cities.</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w:t>
      </w:r>
      <w:r>
        <w:br/>
      </w:r>
      <w:r>
        <w:t xml:space="preserve">Smith, J., et al. (2021). “Digital Transformation in Sales: A Case Study of London.”</w:t>
      </w:r>
      <w:r>
        <w:rPr>
          <w:iCs/>
          <w:i/>
        </w:rPr>
        <w:t xml:space="preserve">Journal of Business Strategy</w:t>
      </w:r>
      <w:r>
        <w:t xml:space="preserve">, 45(3), 112-130.</w:t>
      </w:r>
      <w:r>
        <w:br/>
      </w:r>
      <w:r>
        <w:t xml:space="preserve">Hofstede Insights. (2023).</w:t>
      </w:r>
      <w:r>
        <w:t xml:space="preserve"> </w:t>
      </w:r>
      <w:r>
        <w:rPr>
          <w:iCs/>
          <w:i/>
        </w:rPr>
        <w:t xml:space="preserve">Cultural Dimensions Report: United Kingdom</w:t>
      </w:r>
      <w:r>
        <w:t xml:space="preserve">.</w:t>
      </w:r>
      <w:r>
        <w:br/>
      </w:r>
      <w:r>
        <w:t xml:space="preserve">Chartered Institute of Marketing. (2023).</w:t>
      </w:r>
      <w:r>
        <w:t xml:space="preserve"> </w:t>
      </w:r>
      <w:r>
        <w:rPr>
          <w:iCs/>
          <w:i/>
        </w:rPr>
        <w:t xml:space="preserve">Best Practices in Sales and Marketing</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the United Kingdom London</dc:title>
  <dc:creator/>
  <dc:language>en</dc:language>
  <cp:keywords/>
  <dcterms:created xsi:type="dcterms:W3CDTF">2026-07-21T14:53:06Z</dcterms:created>
  <dcterms:modified xsi:type="dcterms:W3CDTF">2026-07-21T14:53:06Z</dcterms:modified>
</cp:coreProperties>
</file>

<file path=docProps/custom.xml><?xml version="1.0" encoding="utf-8"?>
<Properties xmlns="http://schemas.openxmlformats.org/officeDocument/2006/custom-properties" xmlns:vt="http://schemas.openxmlformats.org/officeDocument/2006/docPropsVTypes"/>
</file>