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Miami:</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3da7dd7a5455a153ddf7edfd5721652cb60af1f"/>
    <w:p>
      <w:pPr>
        <w:pStyle w:val="Heading1"/>
      </w:pPr>
      <w:r>
        <w:t xml:space="preserve">The Role of a Sales Executive in the Business Landscape of United States Miami: An Undergraduate Thesis</w:t>
      </w:r>
    </w:p>
    <w:p>
      <w:pPr>
        <w:pStyle w:val="FirstParagraph"/>
      </w:pPr>
      <w:r>
        <w:rPr>
          <w:bCs/>
          <w:b/>
        </w:rPr>
        <w:t xml:space="preserve">Abstract:</w:t>
      </w:r>
      <w:r>
        <w:t xml:space="preserve"> </w:t>
      </w:r>
      <w:r>
        <w:t xml:space="preserve">This undergraduate thesis explores the multifaceted role of a sales executive within the dynamic business environment of Miami, United States. Focusing on challenges, strategies, and opportunities specific to this region, it examines how sales executives navigate cultural diversity, economic trends, and competitive markets to drive organizational success. The study highlights unique aspects of Miami’s economy and demographics that shape the responsibilities of a sales executive in this region.</w:t>
      </w:r>
    </w:p>
    <w:bookmarkStart w:id="20" w:name="introduction"/>
    <w:p>
      <w:pPr>
        <w:pStyle w:val="Heading2"/>
      </w:pPr>
      <w:r>
        <w:t xml:space="preserve">1. Introduction</w:t>
      </w:r>
    </w:p>
    <w:p>
      <w:pPr>
        <w:pStyle w:val="FirstParagraph"/>
      </w:pPr>
      <w:r>
        <w:t xml:space="preserve">Miami, Florida, has long been recognized as a global business hub due to its strategic location, diverse population, and thriving industries such as real estate, tourism, and international trade. As one of the fastest-growing cities in the United States (U.S.), Miami presents unique opportunities for professionals in sales. A</w:t>
      </w:r>
      <w:r>
        <w:t xml:space="preserve"> </w:t>
      </w:r>
      <w:r>
        <w:rPr>
          <w:bCs/>
          <w:b/>
        </w:rPr>
        <w:t xml:space="preserve">sales executive</w:t>
      </w:r>
      <w:r>
        <w:t xml:space="preserve"> </w:t>
      </w:r>
      <w:r>
        <w:t xml:space="preserve">in this context must not only possess traditional sales skills but also adapt to Miami’s multicultural environment and economic dynamics. This thesis aims to analyze how a sales executive operates within this distinct ecosystem, emphasizing the interplay between local market conditions and professional responsibilities.</w:t>
      </w:r>
    </w:p>
    <w:bookmarkEnd w:id="20"/>
    <w:bookmarkStart w:id="21" w:name="the-role-of-a-sales-executive-in-miami"/>
    <w:p>
      <w:pPr>
        <w:pStyle w:val="Heading2"/>
      </w:pPr>
      <w:r>
        <w:t xml:space="preserve">2. The Role of a Sales Executive in Miami</w:t>
      </w:r>
    </w:p>
    <w:p>
      <w:pPr>
        <w:pStyle w:val="FirstParagraph"/>
      </w:pPr>
      <w:r>
        <w:t xml:space="preserve">A sales executive in Miami is responsible for driving revenue growth by identifying and cultivating relationships with clients across various sectors. Given the city’s reputation as a melting pot of cultures, a sales executive must be adept at communicating effectively with clients from diverse backgrounds, including Spanish-speaking communities, Caribbean populations, and international investors. This role often requires fluency or proficiency in multiple languages to ensure clarity and trust in negotiations.</w:t>
      </w:r>
    </w:p>
    <w:p>
      <w:pPr>
        <w:pStyle w:val="BodyText"/>
      </w:pPr>
      <w:r>
        <w:t xml:space="preserve">Miami’s economy is heavily influenced by tourism and hospitality. Sales executives in this sector must understand the seasonal fluctuations of the market while also leveraging Miami’s status as a gateway for global trade. Additionally, real estate remains a cornerstone of Miami’s economy, necessitating specialized knowledge of property markets and investment trends.</w:t>
      </w:r>
    </w:p>
    <w:bookmarkEnd w:id="21"/>
    <w:bookmarkStart w:id="22" w:name="X290c74a1b4127e1aebdf209cf048378cfd97a82"/>
    <w:p>
      <w:pPr>
        <w:pStyle w:val="Heading2"/>
      </w:pPr>
      <w:r>
        <w:t xml:space="preserve">3. Challenges Faced by Sales Executives in Miami</w:t>
      </w:r>
    </w:p>
    <w:p>
      <w:pPr>
        <w:pStyle w:val="FirstParagraph"/>
      </w:pPr>
      <w:r>
        <w:t xml:space="preserve">Despite the opportunities in Miami, sales executives face unique challenges. The region’s high level of competition demands innovative strategies to stand out in crowded markets. For example, in real estate, where multiple agencies vie for client attention, a sales executive must differentiate their services through personalized approaches or digital tools like virtual property tours.</w:t>
      </w:r>
    </w:p>
    <w:p>
      <w:pPr>
        <w:pStyle w:val="BodyText"/>
      </w:pPr>
      <w:r>
        <w:t xml:space="preserve">Cultural sensitivity is another critical challenge. A 2023 report by the U.S. Census Bureau noted that over 65% of Miami’s population speaks Spanish at home, underscoring the need for bilingual capabilities. Missteps in cross-cultural communication can lead to lost opportunities, emphasizing the importance of cultural competence training for sales professionals.</w:t>
      </w:r>
    </w:p>
    <w:bookmarkEnd w:id="22"/>
    <w:bookmarkStart w:id="23" w:name="strategies-for-success-in-miamis-market"/>
    <w:p>
      <w:pPr>
        <w:pStyle w:val="Heading2"/>
      </w:pPr>
      <w:r>
        <w:t xml:space="preserve">4. Strategies for Success in Miami’s Market</w:t>
      </w:r>
    </w:p>
    <w:p>
      <w:pPr>
        <w:pStyle w:val="FirstParagraph"/>
      </w:pPr>
      <w:r>
        <w:t xml:space="preserve">Successful sales executives in Miami employ strategies tailored to local conditions. For instance, leveraging social media platforms like Instagram and LinkedIn allows them to engage with a tech-savvy audience that values digital interactions. Networking events at venues such as the Wynwood Arts District or South Beach further enable relationship-building with both local and international clients.</w:t>
      </w:r>
    </w:p>
    <w:p>
      <w:pPr>
        <w:pStyle w:val="BodyText"/>
      </w:pPr>
      <w:r>
        <w:t xml:space="preserve">Data-driven approaches are also crucial. Sales executives in Miami often use analytics tools to track market trends, client preferences, and competitor activity. For example, a 2024 study by the University of Miami’s School of Business highlighted that sales teams using AI-powered CRM systems saw a 30% increase in client retention rates.</w:t>
      </w:r>
    </w:p>
    <w:bookmarkEnd w:id="23"/>
    <w:bookmarkStart w:id="24" w:name="case-studies-sales-executives-in-miami"/>
    <w:p>
      <w:pPr>
        <w:pStyle w:val="Heading2"/>
      </w:pPr>
      <w:r>
        <w:t xml:space="preserve">5. Case Studies: Sales Executives in Miami</w:t>
      </w:r>
    </w:p>
    <w:p>
      <w:pPr>
        <w:pStyle w:val="FirstParagraph"/>
      </w:pPr>
      <w:r>
        <w:t xml:space="preserve">To illustrate these concepts, this thesis examines two case studies. The first focuses on a sales executive at a luxury real estate firm in Coconut Grove, who successfully closed high-value deals by integrating virtual reality tours for out-of-state buyers. The second case highlights a tech startup’s sales team in downtown Miami, which used targeted social media campaigns to attract young professionals in the finance sector.</w:t>
      </w:r>
    </w:p>
    <w:p>
      <w:pPr>
        <w:pStyle w:val="BodyText"/>
      </w:pPr>
      <w:r>
        <w:t xml:space="preserve">These examples demonstrate how adaptability and innovation are key to success in Miami’s competitive landscape. They also underscore the importance of aligning personal strategies with broader regional trends, such as the city’s growing emphasis on sustainability and eco-friendly investments.</w:t>
      </w:r>
    </w:p>
    <w:bookmarkEnd w:id="24"/>
    <w:bookmarkStart w:id="25" w:name="the-future-of-sales-executives-in-miami"/>
    <w:p>
      <w:pPr>
        <w:pStyle w:val="Heading2"/>
      </w:pPr>
      <w:r>
        <w:t xml:space="preserve">6. The Future of Sales Executives in Miami</w:t>
      </w:r>
    </w:p>
    <w:p>
      <w:pPr>
        <w:pStyle w:val="FirstParagraph"/>
      </w:pPr>
      <w:r>
        <w:t xml:space="preserve">The future of sales executives in Miami will likely be shaped by technological advancements and evolving consumer behaviors. As more businesses adopt remote work models, sales professionals may need to focus on virtual engagement techniques while maintaining strong local ties. Additionally, the rise of AI tools for lead generation and client analysis could redefine the role of a sales executive, shifting their focus toward strategic decision-making rather than transactional tasks.</w:t>
      </w:r>
    </w:p>
    <w:p>
      <w:pPr>
        <w:pStyle w:val="BodyText"/>
      </w:pPr>
      <w:r>
        <w:t xml:space="preserve">Miami’s position as a global gateway also opens opportunities for sales executives to work with international clients. For instance, trade agreements like the USMCA (United States-Mexico-Canada Agreement) create pathways for cross-border business, requiring sales professionals to understand regulatory frameworks and market nuances in neighboring countries.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sales executive</w:t>
      </w:r>
      <w:r>
        <w:t xml:space="preserve"> </w:t>
      </w:r>
      <w:r>
        <w:t xml:space="preserve">in the United States Miami is both challenging and rewarding. The region’s economic diversity, cultural richness, and global connectivity demand a unique blend of skills, including multilingual proficiency, technological adaptability, and cultural sensitivity. As Miami continues to grow as a business leader in the Americas, sales executives who embrace its complexities will be pivotal in driving organizational success.</w:t>
      </w:r>
    </w:p>
    <w:p>
      <w:pPr>
        <w:pStyle w:val="BodyText"/>
      </w:pPr>
      <w:r>
        <w:t xml:space="preserve">This undergraduate thesis underscores the importance of contextualizing sales strategies within regional dynamics. For students and professionals alike, understanding Miami’s market-specific nuances is essential for excelling as a sales executive in this vibrant city.</w:t>
      </w:r>
    </w:p>
    <w:bookmarkEnd w:id="26"/>
    <w:bookmarkStart w:id="27" w:name="references"/>
    <w:p>
      <w:pPr>
        <w:pStyle w:val="Heading2"/>
      </w:pPr>
      <w:r>
        <w:t xml:space="preserve">References</w:t>
      </w:r>
    </w:p>
    <w:p>
      <w:pPr>
        <w:numPr>
          <w:ilvl w:val="0"/>
          <w:numId w:val="1001"/>
        </w:numPr>
        <w:pStyle w:val="Compact"/>
      </w:pPr>
      <w:r>
        <w:t xml:space="preserve">U.S. Census Bureau (2023). "Miami-Dade County Demographics."</w:t>
      </w:r>
    </w:p>
    <w:p>
      <w:pPr>
        <w:numPr>
          <w:ilvl w:val="0"/>
          <w:numId w:val="1001"/>
        </w:numPr>
        <w:pStyle w:val="Compact"/>
      </w:pPr>
      <w:r>
        <w:t xml:space="preserve">University of Miami School of Business (2024). "AI in Sales: A Case Study on Client Retention."</w:t>
      </w:r>
    </w:p>
    <w:p>
      <w:pPr>
        <w:numPr>
          <w:ilvl w:val="0"/>
          <w:numId w:val="1001"/>
        </w:numPr>
        <w:pStyle w:val="Compact"/>
      </w:pPr>
      <w:r>
        <w:t xml:space="preserve">USMCA Agreement Overview, U.S. Department of Commerce.</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Sales Executive in the Business Landscape of United States Miami: An Undergraduate Thesis</dc:title>
  <dc:creator/>
  <dc:language>en</dc:language>
  <cp:keywords/>
  <dcterms:created xsi:type="dcterms:W3CDTF">2026-07-23T15:26:24Z</dcterms:created>
  <dcterms:modified xsi:type="dcterms:W3CDTF">2026-07-23T15:26:24Z</dcterms:modified>
</cp:coreProperties>
</file>

<file path=docProps/custom.xml><?xml version="1.0" encoding="utf-8"?>
<Properties xmlns="http://schemas.openxmlformats.org/officeDocument/2006/custom-properties" xmlns:vt="http://schemas.openxmlformats.org/officeDocument/2006/docPropsVTypes"/>
</file>