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73243a7bd0efcf83dff511c7c5144ec61fb39cd"/>
    <w:p>
      <w:pPr>
        <w:pStyle w:val="Heading1"/>
      </w:pPr>
      <w:r>
        <w:t xml:space="preserve">Undergraduate Thesis: The Role of a School Counselor in Afghanistan Kabul</w:t>
      </w:r>
    </w:p>
    <w:p>
      <w:pPr>
        <w:pStyle w:val="FirstParagraph"/>
      </w:pPr>
      <w:r>
        <w:rPr>
          <w:bCs/>
          <w:b/>
        </w:rPr>
        <w:t xml:space="preserve">Abstract:</w:t>
      </w:r>
      <w:r>
        <w:t xml:space="preserve"> </w:t>
      </w:r>
      <w:r>
        <w:t xml:space="preserve">This undergraduate thesis explores the critical role of a school counselor in Afghanistan’s capital city, Kabul. It examines how school counselors contribute to educational equity, mental health support, and socio-emotional development for students amidst the unique challenges of post-conflict recovery. The study emphasizes the necessity of integrating trained school counselors into Kabul’s education system to address systemic barriers and foster resilience among students.</w:t>
      </w:r>
    </w:p>
    <w:bookmarkStart w:id="20" w:name="introduction"/>
    <w:p>
      <w:pPr>
        <w:pStyle w:val="Heading2"/>
      </w:pPr>
      <w:r>
        <w:t xml:space="preserve">1. Introduction</w:t>
      </w:r>
    </w:p>
    <w:p>
      <w:pPr>
        <w:pStyle w:val="FirstParagraph"/>
      </w:pPr>
      <w:r>
        <w:t xml:space="preserve">Afghanistan has faced decades of political instability, conflict, and socio-economic challenges that have severely impacted its education system. In this context, Kabul—the country’s largest city—hosts a diverse student population with varying needs, including trauma recovery from violence, access to quality education, and cultural adaptation. The role of a school counselor in such an environment is not merely academic but also deeply intertwined with mental health advocacy and community empowerment. This thesis argues that the integration of trained school counselors into Kabul’s schools is essential for rebuilding a sustainable educational framework that prioritizes student well-being and academic success.</w:t>
      </w:r>
    </w:p>
    <w:bookmarkEnd w:id="20"/>
    <w:bookmarkStart w:id="21" w:name="X4a309a00d1f62fb709c132349405c07bafd0087"/>
    <w:p>
      <w:pPr>
        <w:pStyle w:val="Heading2"/>
      </w:pPr>
      <w:r>
        <w:t xml:space="preserve">2. Background: The Education System in Afghanistan Kabul</w:t>
      </w:r>
    </w:p>
    <w:p>
      <w:pPr>
        <w:pStyle w:val="FirstParagraph"/>
      </w:pPr>
      <w:r>
        <w:t xml:space="preserve">Afghanistan’s education system has struggled to meet international standards due to decades of war, gender disparities, and limited infrastructure. In Kabul, however, efforts have been made to expand access to formal schooling through government initiatives and international aid programs. Despite progress, many students face barriers such as poverty, cultural stigma around education for girls, and lingering trauma from conflict-related violence. School counselors are uniquely positioned to address these challenges by providing individualized support and bridging gaps between students, families, and educational institutions.</w:t>
      </w:r>
    </w:p>
    <w:bookmarkEnd w:id="21"/>
    <w:bookmarkStart w:id="22" w:name="X9aebe6714bd64f100013a24fa6a0ace890332cd"/>
    <w:p>
      <w:pPr>
        <w:pStyle w:val="Heading2"/>
      </w:pPr>
      <w:r>
        <w:t xml:space="preserve">3. The Role of a School Counselor in Afghanistan Kabul</w:t>
      </w:r>
    </w:p>
    <w:p>
      <w:pPr>
        <w:pStyle w:val="FirstParagraph"/>
      </w:pPr>
      <w:r>
        <w:t xml:space="preserve">A school counselor in Afghanistan Kabul is more than an academic advisor; they serve as a vital link between the education system and the socio-cultural fabric of the community. Key responsibilities include:</w:t>
      </w:r>
    </w:p>
    <w:p>
      <w:pPr>
        <w:numPr>
          <w:ilvl w:val="0"/>
          <w:numId w:val="1001"/>
        </w:numPr>
        <w:pStyle w:val="Compact"/>
      </w:pPr>
      <w:r>
        <w:rPr>
          <w:bCs/>
          <w:b/>
        </w:rPr>
        <w:t xml:space="preserve">Academic Support:</w:t>
      </w:r>
      <w:r>
        <w:t xml:space="preserve"> </w:t>
      </w:r>
      <w:r>
        <w:t xml:space="preserve">Assisting students in selecting appropriate educational paths, preparing for exams, and accessing scholarships or vocational training programs.</w:t>
      </w:r>
    </w:p>
    <w:p>
      <w:pPr>
        <w:numPr>
          <w:ilvl w:val="0"/>
          <w:numId w:val="1001"/>
        </w:numPr>
        <w:pStyle w:val="Compact"/>
      </w:pPr>
      <w:r>
        <w:rPr>
          <w:bCs/>
          <w:b/>
        </w:rPr>
        <w:t xml:space="preserve">Mental Health Advocacy:</w:t>
      </w:r>
      <w:r>
        <w:t xml:space="preserve"> </w:t>
      </w:r>
      <w:r>
        <w:t xml:space="preserve">Providing counseling services to address trauma, anxiety, and other psychological issues stemming from conflict or personal hardship.</w:t>
      </w:r>
    </w:p>
    <w:p>
      <w:pPr>
        <w:numPr>
          <w:ilvl w:val="0"/>
          <w:numId w:val="1001"/>
        </w:numPr>
        <w:pStyle w:val="Compact"/>
      </w:pPr>
      <w:r>
        <w:rPr>
          <w:bCs/>
          <w:b/>
        </w:rPr>
        <w:t xml:space="preserve">Socio-Emotional Development:</w:t>
      </w:r>
      <w:r>
        <w:t xml:space="preserve"> </w:t>
      </w:r>
      <w:r>
        <w:t xml:space="preserve">Promoting life skills such as communication, decision-making, and resilience through workshops and individual sessions.</w:t>
      </w:r>
    </w:p>
    <w:p>
      <w:pPr>
        <w:numPr>
          <w:ilvl w:val="0"/>
          <w:numId w:val="1001"/>
        </w:numPr>
        <w:pStyle w:val="Compact"/>
      </w:pPr>
      <w:r>
        <w:rPr>
          <w:bCs/>
          <w:b/>
        </w:rPr>
        <w:t xml:space="preserve">Cultural Mediation:</w:t>
      </w:r>
      <w:r>
        <w:t xml:space="preserve"> </w:t>
      </w:r>
      <w:r>
        <w:t xml:space="preserve">Navigating cultural norms to ensure inclusive education for marginalized groups, including girls and refugees.</w:t>
      </w:r>
    </w:p>
    <w:p>
      <w:pPr>
        <w:pStyle w:val="FirstParagraph"/>
      </w:pPr>
      <w:r>
        <w:t xml:space="preserve">In Kabul’s post-conflict setting, school counselors must also collaborate with local NGOs, government agencies, and international organizations to amplify their impact. Their work is critical in fostering trust within communities that have long been distrustful of external institutions.</w:t>
      </w:r>
    </w:p>
    <w:bookmarkEnd w:id="22"/>
    <w:bookmarkStart w:id="23" w:name="Xad6937cd26dc5ab994d89138388c4bea266b0f1"/>
    <w:p>
      <w:pPr>
        <w:pStyle w:val="Heading2"/>
      </w:pPr>
      <w:r>
        <w:t xml:space="preserve">4. Challenges Faced by School Counselors in Afghanistan Kabul</w:t>
      </w:r>
    </w:p>
    <w:p>
      <w:pPr>
        <w:pStyle w:val="FirstParagraph"/>
      </w:pPr>
      <w:r>
        <w:t xml:space="preserve">The role of a school counselor in Kabul is fraught with challenges, including:</w:t>
      </w:r>
    </w:p>
    <w:p>
      <w:pPr>
        <w:numPr>
          <w:ilvl w:val="0"/>
          <w:numId w:val="1002"/>
        </w:numPr>
        <w:pStyle w:val="Compact"/>
      </w:pPr>
      <w:r>
        <w:rPr>
          <w:bCs/>
          <w:b/>
        </w:rPr>
        <w:t xml:space="preserve">Resource Limitations:</w:t>
      </w:r>
      <w:r>
        <w:t xml:space="preserve"> </w:t>
      </w:r>
      <w:r>
        <w:t xml:space="preserve">Many schools lack basic infrastructure, trained staff, and funding for mental health programs.</w:t>
      </w:r>
    </w:p>
    <w:p>
      <w:pPr>
        <w:numPr>
          <w:ilvl w:val="0"/>
          <w:numId w:val="1002"/>
        </w:numPr>
        <w:pStyle w:val="Compact"/>
      </w:pPr>
      <w:r>
        <w:rPr>
          <w:bCs/>
          <w:b/>
        </w:rPr>
        <w:t xml:space="preserve">Cultural Resistance:</w:t>
      </w:r>
      <w:r>
        <w:t xml:space="preserve"> </w:t>
      </w:r>
      <w:r>
        <w:t xml:space="preserve">Deep-seated gender norms may hinder girls’ access to counseling services or educational opportunities.</w:t>
      </w:r>
    </w:p>
    <w:p>
      <w:pPr>
        <w:numPr>
          <w:ilvl w:val="0"/>
          <w:numId w:val="1002"/>
        </w:numPr>
        <w:pStyle w:val="Compact"/>
      </w:pPr>
      <w:r>
        <w:rPr>
          <w:bCs/>
          <w:b/>
        </w:rPr>
        <w:t xml:space="preserve">Political Instability:</w:t>
      </w:r>
      <w:r>
        <w:t xml:space="preserve"> </w:t>
      </w:r>
      <w:r>
        <w:t xml:space="preserve">Frequent changes in government policies and security threats disrupt continuity in education and counseling programs.</w:t>
      </w:r>
    </w:p>
    <w:p>
      <w:pPr>
        <w:pStyle w:val="FirstParagraph"/>
      </w:pPr>
      <w:r>
        <w:t xml:space="preserve">Despite these obstacles, school counselors remain indispensable in advocating for students’ rights and ensuring that the education system prioritizes holistic development.</w:t>
      </w:r>
    </w:p>
    <w:bookmarkEnd w:id="23"/>
    <w:bookmarkStart w:id="24" w:name="X92fa48ac2949b0e677cbd509bebf442d64126de"/>
    <w:p>
      <w:pPr>
        <w:pStyle w:val="Heading2"/>
      </w:pPr>
      <w:r>
        <w:t xml:space="preserve">5. Case Studies: School Counselor Interventions in Kabul</w:t>
      </w:r>
    </w:p>
    <w:p>
      <w:pPr>
        <w:pStyle w:val="FirstParagraph"/>
      </w:pPr>
      <w:r>
        <w:t xml:space="preserve">This section highlights two hypothetical scenarios illustrating the impact of school counselors:</w:t>
      </w:r>
    </w:p>
    <w:p>
      <w:pPr>
        <w:numPr>
          <w:ilvl w:val="0"/>
          <w:numId w:val="1003"/>
        </w:numPr>
        <w:pStyle w:val="Compact"/>
      </w:pPr>
      <w:r>
        <w:rPr>
          <w:bCs/>
          <w:b/>
        </w:rPr>
        <w:t xml:space="preserve">Case Study 1:</w:t>
      </w:r>
      <w:r>
        <w:t xml:space="preserve"> </w:t>
      </w:r>
      <w:r>
        <w:t xml:space="preserve">A school counselor in a Kabul secondary school identified signs of trauma among students displaced by conflict. Through group therapy sessions and collaboration with local NGOs, the counselor helped students process their experiences and reintegrate into the classroom.</w:t>
      </w:r>
    </w:p>
    <w:p>
      <w:pPr>
        <w:numPr>
          <w:ilvl w:val="0"/>
          <w:numId w:val="1003"/>
        </w:numPr>
        <w:pStyle w:val="Compact"/>
      </w:pPr>
      <w:r>
        <w:rPr>
          <w:bCs/>
          <w:b/>
        </w:rPr>
        <w:t xml:space="preserve">Case Study 2:</w:t>
      </w:r>
      <w:r>
        <w:t xml:space="preserve"> </w:t>
      </w:r>
      <w:r>
        <w:t xml:space="preserve">A female student in a rural Kabul district faced pressure from her family to leave school. The school counselor worked with community leaders to address cultural misconceptions and secured the girl’s enrollment in a scholarship program.</w:t>
      </w:r>
    </w:p>
    <w:p>
      <w:pPr>
        <w:pStyle w:val="FirstParagraph"/>
      </w:pPr>
      <w:r>
        <w:t xml:space="preserve">These examples underscore the transformative potential of school counselors when equipped with adequate resources and institutional support.</w:t>
      </w:r>
    </w:p>
    <w:bookmarkEnd w:id="24"/>
    <w:bookmarkStart w:id="25" w:name="X6b60d604d51de98185bcaf3e8acfac399186c63"/>
    <w:p>
      <w:pPr>
        <w:pStyle w:val="Heading2"/>
      </w:pPr>
      <w:r>
        <w:t xml:space="preserve">6. Recommendations for Strengthening School Counseling Services in Kabul</w:t>
      </w:r>
    </w:p>
    <w:p>
      <w:pPr>
        <w:pStyle w:val="FirstParagraph"/>
      </w:pPr>
      <w:r>
        <w:t xml:space="preserve">To enhance the effectiveness of school counselors in Afghanistan Kabul, the following measures are recommended:</w:t>
      </w:r>
    </w:p>
    <w:p>
      <w:pPr>
        <w:numPr>
          <w:ilvl w:val="0"/>
          <w:numId w:val="1004"/>
        </w:numPr>
        <w:pStyle w:val="Compact"/>
      </w:pPr>
      <w:r>
        <w:rPr>
          <w:bCs/>
          <w:b/>
        </w:rPr>
        <w:t xml:space="preserve">Training and Capacity Building:</w:t>
      </w:r>
      <w:r>
        <w:t xml:space="preserve"> </w:t>
      </w:r>
      <w:r>
        <w:t xml:space="preserve">Develop standardized training programs for school counselors focusing on trauma-informed care and cultural competence.</w:t>
      </w:r>
    </w:p>
    <w:p>
      <w:pPr>
        <w:numPr>
          <w:ilvl w:val="0"/>
          <w:numId w:val="1004"/>
        </w:numPr>
        <w:pStyle w:val="Compact"/>
      </w:pPr>
      <w:r>
        <w:rPr>
          <w:bCs/>
          <w:b/>
        </w:rPr>
        <w:t xml:space="preserve">Increase Funding:</w:t>
      </w:r>
      <w:r>
        <w:t xml:space="preserve"> </w:t>
      </w:r>
      <w:r>
        <w:t xml:space="preserve">Allocate government and international aid to support mental health initiatives, infrastructure development, and counselor salaries.</w:t>
      </w:r>
    </w:p>
    <w:p>
      <w:pPr>
        <w:numPr>
          <w:ilvl w:val="0"/>
          <w:numId w:val="1004"/>
        </w:numPr>
        <w:pStyle w:val="Compact"/>
      </w:pPr>
      <w:r>
        <w:rPr>
          <w:bCs/>
          <w:b/>
        </w:rPr>
        <w:t xml:space="preserve">Policies for Inclusivity:</w:t>
      </w:r>
      <w:r>
        <w:t xml:space="preserve"> </w:t>
      </w:r>
      <w:r>
        <w:t xml:space="preserve">Implement policies that protect vulnerable groups, such as girls and displaced children, from discrimination in educational settings.</w:t>
      </w:r>
    </w:p>
    <w:bookmarkEnd w:id="25"/>
    <w:bookmarkStart w:id="26" w:name="conclusion"/>
    <w:p>
      <w:pPr>
        <w:pStyle w:val="Heading2"/>
      </w:pPr>
      <w:r>
        <w:t xml:space="preserve">7. Conclusion</w:t>
      </w:r>
    </w:p>
    <w:p>
      <w:pPr>
        <w:pStyle w:val="FirstParagraph"/>
      </w:pPr>
      <w:r>
        <w:t xml:space="preserve">The role of a school counselor in Afghanistan Kabul is pivotal to the country’s educational and social recovery. By addressing academic, emotional, and cultural barriers, school counselors empower students to thrive in an environment shaped by resilience and hope. This undergraduate thesis emphasizes the urgent need for systemic support to integrate trained counselors into Kabul’s schools, ensuring that every student has access to a safe, inclusive, and transformative education experience.</w:t>
      </w:r>
    </w:p>
    <w:p>
      <w:pPr>
        <w:pStyle w:val="BodyText"/>
      </w:pPr>
      <w:r>
        <w:rPr>
          <w:bCs/>
          <w:b/>
        </w:rPr>
        <w:t xml:space="preserve">Keywords:</w:t>
      </w:r>
      <w:r>
        <w:t xml:space="preserve"> </w:t>
      </w:r>
      <w:r>
        <w:t xml:space="preserve">Undergraduate Thesis, School Counselor, Afghanistan Kabul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School Counselor in Afghanistan Kabul</dc:title>
  <dc:creator/>
  <dc:language>en</dc:language>
  <cp:keywords/>
  <dcterms:created xsi:type="dcterms:W3CDTF">2026-07-23T11:03:48Z</dcterms:created>
  <dcterms:modified xsi:type="dcterms:W3CDTF">2026-07-23T11:03:48Z</dcterms:modified>
</cp:coreProperties>
</file>

<file path=docProps/custom.xml><?xml version="1.0" encoding="utf-8"?>
<Properties xmlns="http://schemas.openxmlformats.org/officeDocument/2006/custom-properties" xmlns:vt="http://schemas.openxmlformats.org/officeDocument/2006/docPropsVTypes"/>
</file>