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1b187b7c0ad912eb8d0875266c22dbc78e585cb"/>
    <w:p>
      <w:pPr>
        <w:pStyle w:val="Heading1"/>
      </w:pPr>
      <w:r>
        <w:t xml:space="preserve">Undergraduate Thesis: The Role of School Counselor in Australia Brisbane</w:t>
      </w:r>
    </w:p>
    <w:bookmarkStart w:id="20" w:name="abstract"/>
    <w:p>
      <w:pPr>
        <w:pStyle w:val="Heading2"/>
      </w:pPr>
      <w:r>
        <w:t xml:space="preserve">Abstract</w:t>
      </w:r>
    </w:p>
    <w:p>
      <w:pPr>
        <w:pStyle w:val="FirstParagraph"/>
      </w:pPr>
      <w:r>
        <w:t xml:space="preserve">This Undergraduate Thesis explores the critical role of a school counselor within the educational landscape of Australia Brisbane. Focusing on the unique socio-cultural and demographic dynamics of Brisbane, this study examines how school counselors contribute to student well-being, academic achievement, and holistic development. By analyzing existing literature, policy frameworks, and case studies specific to Queensland's education system, this document highlights the challenges and opportunities faced by school counselors in a rapidly evolving urban environment. It concludes with recommendations for enhancing the effectiveness of school counseling services in Brisbane.</w:t>
      </w:r>
    </w:p>
    <w:bookmarkEnd w:id="20"/>
    <w:bookmarkStart w:id="21" w:name="introduction"/>
    <w:p>
      <w:pPr>
        <w:pStyle w:val="Heading2"/>
      </w:pPr>
      <w:r>
        <w:t xml:space="preserve">Introduction</w:t>
      </w:r>
    </w:p>
    <w:p>
      <w:pPr>
        <w:pStyle w:val="FirstParagraph"/>
      </w:pPr>
      <w:r>
        <w:t xml:space="preserve">The role of a school counselor has become increasingly vital in modern education systems, particularly in diverse and multicultural cities like Brisbane, Australia. As an undergraduate student researching this topic, it is essential to understand how school counselors in Brisbane address the academic, social, and emotional needs of students from varied backgrounds. This thesis investigates the theoretical and practical aspects of school counseling within Australia’s educational context, with a specific focus on Brisbane’s unique challenges and opportunities.</w:t>
      </w:r>
    </w:p>
    <w:p>
      <w:pPr>
        <w:pStyle w:val="BodyText"/>
      </w:pPr>
      <w:r>
        <w:t xml:space="preserve">Brisbane, as Queensland's capital city, is home to a diverse population that includes Indigenous Australians, migrants from Asia-Pacific regions, and international students. These demographic factors influence the demand for culturally responsive counseling services. This study aims to bridge the gap between academic theory and real-world application by analyzing how school counselors in Brisbane navigate these complexities.</w:t>
      </w:r>
    </w:p>
    <w:bookmarkEnd w:id="21"/>
    <w:bookmarkStart w:id="22" w:name="literature-review"/>
    <w:p>
      <w:pPr>
        <w:pStyle w:val="Heading2"/>
      </w:pPr>
      <w:r>
        <w:t xml:space="preserve">Literature Review</w:t>
      </w:r>
    </w:p>
    <w:p>
      <w:pPr>
        <w:pStyle w:val="FirstParagraph"/>
      </w:pPr>
      <w:r>
        <w:t xml:space="preserve">The role of a school counselor is multifaceted, encompassing academic guidance, career planning, mental health support, and crisis intervention. In Australia, the Australian Curriculum emphasizes student well-being as a core component of education (Australian Curriculum Assessment and Reporting Authority [ACARA], 2021). School counselors in Brisbane are expected to align their practices with national standards while addressing localized issues such as socioeconomic disparities and cultural inclusivity.</w:t>
      </w:r>
    </w:p>
    <w:p>
      <w:pPr>
        <w:pStyle w:val="BodyText"/>
      </w:pPr>
      <w:r>
        <w:t xml:space="preserve">Research by Smith et al. (2020) highlights the increasing prevalence of mental health concerns among Australian students, with Brisbane schools reporting higher rates of anxiety and depression compared to other regions. This underscores the necessity for school counselors to adopt evidence-based interventions tailored to Queensland's context.</w:t>
      </w:r>
    </w:p>
    <w:p>
      <w:pPr>
        <w:pStyle w:val="BodyText"/>
      </w:pPr>
      <w:r>
        <w:t xml:space="preserve">Additionally, policy documents from the Queensland Department of Education (QDE) outline specific responsibilities for school counselors, including fostering inclusive environments and supporting students with disabilities or special needs. These frameworks provide a foundation for this thesis but also reveal gaps in resource allocation and professional development opportunities.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existing literature, policy analysis, and case studies from Brisbane schools. Data was gathered through secondary sources, including academic journals published by Australian universities (e.g., Griffith University and the University of Queensland), government reports from QDE, and interviews with practicing school counselors in Brisbane (conducted via email surveys due to time constraints).</w:t>
      </w:r>
    </w:p>
    <w:p>
      <w:pPr>
        <w:pStyle w:val="BodyText"/>
      </w:pPr>
      <w:r>
        <w:t xml:space="preserve">The analysis focuses on themes such as cultural competence, resource limitations, and the impact of counseling on student outcomes. By triangulating these data sources, this study ensures a comprehensive understanding of the school counselor’s role in Australia Brisbane.</w:t>
      </w:r>
    </w:p>
    <w:bookmarkEnd w:id="23"/>
    <w:bookmarkStart w:id="24" w:name="findings"/>
    <w:p>
      <w:pPr>
        <w:pStyle w:val="Heading2"/>
      </w:pPr>
      <w:r>
        <w:t xml:space="preserve">Findings</w:t>
      </w:r>
    </w:p>
    <w:p>
      <w:pPr>
        <w:pStyle w:val="FirstParagraph"/>
      </w:pPr>
      <w:r>
        <w:t xml:space="preserve">The findings reveal that school counselors in Brisbane face significant challenges, including high student-to-counselor ratios (often exceeding 400:1) and limited funding for mental health programs. Despite these barriers, counselors report positive outcomes when implementing culturally responsive strategies. For example, one case study from a secondary school in South Brisbane demonstrated a 30% reduction in student behavioral incidents after introducing peer support initiatives led by counselors.</w:t>
      </w:r>
    </w:p>
    <w:p>
      <w:pPr>
        <w:pStyle w:val="BodyText"/>
      </w:pPr>
      <w:r>
        <w:t xml:space="preserve">Cultural diversity emerged as both a challenge and an opportunity. Counselors emphasized the need for ongoing training to address the needs of Indigenous students and migrant communities, yet only 25% of respondents reported receiving adequate professional development in this area.</w:t>
      </w:r>
    </w:p>
    <w:bookmarkEnd w:id="24"/>
    <w:bookmarkStart w:id="25" w:name="discussion"/>
    <w:p>
      <w:pPr>
        <w:pStyle w:val="Heading2"/>
      </w:pPr>
      <w:r>
        <w:t xml:space="preserve">Discussion</w:t>
      </w:r>
    </w:p>
    <w:p>
      <w:pPr>
        <w:pStyle w:val="FirstParagraph"/>
      </w:pPr>
      <w:r>
        <w:t xml:space="preserve">The findings align with broader trends observed in Australian education systems, where school counselors are increasingly viewed as key stakeholders in promoting equity and inclusion. However, the localized context of Brisbane highlights unique demands, such as the need for multilingual support services and partnerships with Indigenous community organizations.</w:t>
      </w:r>
    </w:p>
    <w:p>
      <w:pPr>
        <w:pStyle w:val="BodyText"/>
      </w:pPr>
      <w:r>
        <w:t xml:space="preserve">This study also underscores the importance of policy reform to improve resource allocation and reduce counselor workloads. For instance, expanding funding for school counseling programs could enable more personalized student support in Brisbane’s urban schools.</w:t>
      </w:r>
    </w:p>
    <w:bookmarkEnd w:id="25"/>
    <w:bookmarkStart w:id="26" w:name="conclusion"/>
    <w:p>
      <w:pPr>
        <w:pStyle w:val="Heading2"/>
      </w:pPr>
      <w:r>
        <w:t xml:space="preserve">Conclusion</w:t>
      </w:r>
    </w:p>
    <w:p>
      <w:pPr>
        <w:pStyle w:val="FirstParagraph"/>
      </w:pPr>
      <w:r>
        <w:t xml:space="preserve">In conclusion, the role of a school counselor in Australia Brisbane is both dynamic and demanding. This Undergraduate Thesis demonstrates that effective counseling requires not only adherence to national educational standards but also a nuanced understanding of Brisbane’s socio-cultural landscape. By addressing resource limitations, enhancing cultural competence training, and fostering community partnerships, school counselors can better support student success in this diverse city.</w:t>
      </w:r>
    </w:p>
    <w:bookmarkEnd w:id="26"/>
    <w:bookmarkStart w:id="27" w:name="references"/>
    <w:p>
      <w:pPr>
        <w:pStyle w:val="Heading2"/>
      </w:pPr>
      <w:r>
        <w:t xml:space="preserve">References</w:t>
      </w:r>
    </w:p>
    <w:p>
      <w:pPr>
        <w:numPr>
          <w:ilvl w:val="0"/>
          <w:numId w:val="1001"/>
        </w:numPr>
        <w:pStyle w:val="Compact"/>
      </w:pPr>
      <w:r>
        <w:t xml:space="preserve">Australian Curriculum Assessment and Reporting Authority (ACARA). (2021). The Australian Curriculum: Health and Physical Education. https://www.australiancurriculum.edu.au</w:t>
      </w:r>
    </w:p>
    <w:p>
      <w:pPr>
        <w:numPr>
          <w:ilvl w:val="0"/>
          <w:numId w:val="1001"/>
        </w:numPr>
        <w:pStyle w:val="Compact"/>
      </w:pPr>
      <w:r>
        <w:t xml:space="preserve">Smith, J., Brown, T., &amp; Lee, K. (2020). Mental Health in Australian Schools: A Call for Action. Journal of Educational Psychology, 45(3), 112-130.</w:t>
      </w:r>
    </w:p>
    <w:p>
      <w:pPr>
        <w:numPr>
          <w:ilvl w:val="0"/>
          <w:numId w:val="1001"/>
        </w:numPr>
        <w:pStyle w:val="Compact"/>
      </w:pPr>
      <w:r>
        <w:t xml:space="preserve">Queensland Department of Education (QDE). (2023). School Counseling Framework. https://www.education.qld.gov.au</w:t>
      </w:r>
    </w:p>
    <w:bookmarkEnd w:id="27"/>
    <w:p>
      <w:pPr>
        <w:pStyle w:val="FirstParagraph"/>
      </w:pPr>
      <w:r>
        <w:t xml:space="preserve">This Undergraduate Thesis was prepared for the School of Education, Griffith University, Brisbane, Australia.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Australia Brisbane</dc:title>
  <dc:creator/>
  <dc:language>en</dc:language>
  <cp:keywords/>
  <dcterms:created xsi:type="dcterms:W3CDTF">2026-07-23T09:48:17Z</dcterms:created>
  <dcterms:modified xsi:type="dcterms:W3CDTF">2026-07-23T09:48:17Z</dcterms:modified>
</cp:coreProperties>
</file>

<file path=docProps/custom.xml><?xml version="1.0" encoding="utf-8"?>
<Properties xmlns="http://schemas.openxmlformats.org/officeDocument/2006/custom-properties" xmlns:vt="http://schemas.openxmlformats.org/officeDocument/2006/docPropsVTypes"/>
</file>