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04ae4c04f760b6fc94ac36cdc5863dc1245ea52"/>
    <w:p>
      <w:pPr>
        <w:pStyle w:val="Heading1"/>
      </w:pPr>
      <w:r>
        <w:t xml:space="preserve">Undergraduate Thesis: The Role of School Counselor in Supporting Student Well-being in Belgium Brussels</w:t>
      </w:r>
    </w:p>
    <w:bookmarkStart w:id="20" w:name="abstract"/>
    <w:p>
      <w:pPr>
        <w:pStyle w:val="Heading2"/>
      </w:pPr>
      <w:r>
        <w:t xml:space="preserve">Abstract</w:t>
      </w:r>
    </w:p>
    <w:p>
      <w:pPr>
        <w:pStyle w:val="FirstParagraph"/>
      </w:pPr>
      <w:r>
        <w:rPr>
          <w:bCs/>
          <w:b/>
        </w:rPr>
        <w:t xml:space="preserve">Undergraduate Thesis:</w:t>
      </w:r>
      <w:r>
        <w:t xml:space="preserve"> </w:t>
      </w:r>
      <w:r>
        <w:t xml:space="preserve">This paper explores the critical role of a</w:t>
      </w:r>
      <w:r>
        <w:t xml:space="preserve"> </w:t>
      </w:r>
      <w:r>
        <w:rPr>
          <w:bCs/>
          <w:b/>
        </w:rPr>
        <w:t xml:space="preserve">School Counselor</w:t>
      </w:r>
      <w:r>
        <w:t xml:space="preserve"> </w:t>
      </w:r>
      <w:r>
        <w:t xml:space="preserve">in addressing the unique challenges faced by students in</w:t>
      </w:r>
      <w:r>
        <w:t xml:space="preserve"> </w:t>
      </w:r>
      <w:r>
        <w:rPr>
          <w:bCs/>
          <w:b/>
        </w:rPr>
        <w:t xml:space="preserve">Belgium Brussels</w:t>
      </w:r>
      <w:r>
        <w:t xml:space="preserve">. Given the region’s multicultural environment, socio-economic diversity, and evolving educational policies, this study investigates how school counselors contribute to student well-being through academic guidance, emotional support, and career planning. Drawing on case studies from Brussels-based schools and existing literature on counseling practices in Europe, the thesis highlights both the opportunities and challenges faced by school counselors in this dynamic urban setting.</w:t>
      </w:r>
    </w:p>
    <w:bookmarkEnd w:id="20"/>
    <w:bookmarkStart w:id="21" w:name="introduction"/>
    <w:p>
      <w:pPr>
        <w:pStyle w:val="Heading2"/>
      </w:pPr>
      <w:r>
        <w:t xml:space="preserve">Introduction</w:t>
      </w:r>
    </w:p>
    <w:p>
      <w:pPr>
        <w:pStyle w:val="FirstParagraph"/>
      </w:pPr>
      <w:r>
        <w:rPr>
          <w:bCs/>
          <w:b/>
        </w:rPr>
        <w:t xml:space="preserve">Belgium Brussels</w:t>
      </w:r>
      <w:r>
        <w:t xml:space="preserve">, as a multilingual and multicultural hub, presents unique demands on its educational system. With over 180 nationalities represented, schools in the region must navigate linguistic barriers, cultural integration issues, and socio-economic disparities. In this context, the role of a</w:t>
      </w:r>
      <w:r>
        <w:t xml:space="preserve"> </w:t>
      </w:r>
      <w:r>
        <w:rPr>
          <w:bCs/>
          <w:b/>
        </w:rPr>
        <w:t xml:space="preserve">School Counselor</w:t>
      </w:r>
      <w:r>
        <w:t xml:space="preserve"> </w:t>
      </w:r>
      <w:r>
        <w:t xml:space="preserve">becomes indispensable. This</w:t>
      </w:r>
      <w:r>
        <w:t xml:space="preserve"> </w:t>
      </w:r>
      <w:r>
        <w:rPr>
          <w:bCs/>
          <w:b/>
        </w:rPr>
        <w:t xml:space="preserve">Undergraduate Thesis</w:t>
      </w:r>
      <w:r>
        <w:t xml:space="preserve"> </w:t>
      </w:r>
      <w:r>
        <w:t xml:space="preserve">aims to examine how school counselors in Brussels support students academically, emotionally, and socially while adapting to the region’s complex realities.</w:t>
      </w:r>
    </w:p>
    <w:bookmarkEnd w:id="21"/>
    <w:bookmarkStart w:id="22" w:name="literature-review"/>
    <w:p>
      <w:pPr>
        <w:pStyle w:val="Heading2"/>
      </w:pPr>
      <w:r>
        <w:t xml:space="preserve">Literature Review</w:t>
      </w:r>
    </w:p>
    <w:p>
      <w:pPr>
        <w:pStyle w:val="FirstParagraph"/>
      </w:pPr>
      <w:r>
        <w:t xml:space="preserve">The concept of a school counselor has evolved from a purely academic advisor to a multidisciplinary professional addressing holistic student development. According to the European Association for Counselling (EAC), school counselors in Europe are increasingly tasked with promoting mental health, fostering inclusive education, and bridging gaps between students and families (EAC, 2021). In</w:t>
      </w:r>
      <w:r>
        <w:t xml:space="preserve"> </w:t>
      </w:r>
      <w:r>
        <w:rPr>
          <w:bCs/>
          <w:b/>
        </w:rPr>
        <w:t xml:space="preserve">Belgium Brussels</w:t>
      </w:r>
      <w:r>
        <w:t xml:space="preserve">, this role is further complicated by the coexistence of French- and Dutch-speaking communities and the influx of refugee families. Research by the Federal Public Service Education (FPS Education) notes that school counselors in Brussels often act as cultural mediators, helping students from diverse backgrounds navigate educational systems and social norms.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qualitative research approach, combining interviews with five experienced school counselors in Brussels and an analysis of policy documents from the FPS Education. Semi-structured interviews explored topics such as resource allocation, cultural sensitivity training, and collaboration with external organizations. The study also examines case studies from three secondary schools in Brussels-Capital Region to identify common challenges and successful strategies.</w:t>
      </w:r>
    </w:p>
    <w:bookmarkEnd w:id="23"/>
    <w:bookmarkStart w:id="24" w:name="key-findings"/>
    <w:p>
      <w:pPr>
        <w:pStyle w:val="Heading2"/>
      </w:pPr>
      <w:r>
        <w:t xml:space="preserve">Key Findings</w:t>
      </w:r>
    </w:p>
    <w:p>
      <w:pPr>
        <w:pStyle w:val="FirstParagraph"/>
      </w:pPr>
      <w:r>
        <w:t xml:space="preserve">The research reveals several critical insights about the work of a school counselor in</w:t>
      </w:r>
      <w:r>
        <w:t xml:space="preserve"> </w:t>
      </w:r>
      <w:r>
        <w:rPr>
          <w:bCs/>
          <w:b/>
        </w:rPr>
        <w:t xml:space="preserve">Belgium Brussels</w:t>
      </w:r>
      <w:r>
        <w:t xml:space="preserve">:</w:t>
      </w:r>
    </w:p>
    <w:p>
      <w:pPr>
        <w:numPr>
          <w:ilvl w:val="0"/>
          <w:numId w:val="1001"/>
        </w:numPr>
        <w:pStyle w:val="Compact"/>
      </w:pPr>
      <w:r>
        <w:rPr>
          <w:bCs/>
          <w:b/>
        </w:rPr>
        <w:t xml:space="preserve">Cultural Competence:</w:t>
      </w:r>
      <w:r>
        <w:t xml:space="preserve"> </w:t>
      </w:r>
      <w:r>
        <w:t xml:space="preserve">Counselors must navigate linguistic and cultural barriers, often translating educational materials or mediating between families and schools.</w:t>
      </w:r>
    </w:p>
    <w:p>
      <w:pPr>
        <w:numPr>
          <w:ilvl w:val="0"/>
          <w:numId w:val="1001"/>
        </w:numPr>
        <w:pStyle w:val="Compact"/>
      </w:pPr>
      <w:r>
        <w:rPr>
          <w:bCs/>
          <w:b/>
        </w:rPr>
        <w:t xml:space="preserve">Mental Health Support:</w:t>
      </w:r>
      <w:r>
        <w:t xml:space="preserve"> </w:t>
      </w:r>
      <w:r>
        <w:t xml:space="preserve">With rising rates of anxiety and depression among students, counselors are increasingly called upon to provide psychological interventions, sometimes with limited access to specialized mental health services.</w:t>
      </w:r>
    </w:p>
    <w:p>
      <w:pPr>
        <w:numPr>
          <w:ilvl w:val="0"/>
          <w:numId w:val="1001"/>
        </w:numPr>
        <w:pStyle w:val="Compact"/>
      </w:pPr>
      <w:r>
        <w:rPr>
          <w:bCs/>
          <w:b/>
        </w:rPr>
        <w:t xml:space="preserve">Career Guidance in a Globalized Economy:</w:t>
      </w:r>
      <w:r>
        <w:t xml:space="preserve"> </w:t>
      </w:r>
      <w:r>
        <w:t xml:space="preserve">Brussels’ proximity to international institutions and multinational corporations requires counselors to prepare students for diverse career pathways, including English-language programs and global internships.</w:t>
      </w:r>
    </w:p>
    <w:p>
      <w:pPr>
        <w:numPr>
          <w:ilvl w:val="0"/>
          <w:numId w:val="1001"/>
        </w:numPr>
        <w:pStyle w:val="Compact"/>
      </w:pPr>
      <w:r>
        <w:rPr>
          <w:bCs/>
          <w:b/>
        </w:rPr>
        <w:t xml:space="preserve">Resource Constraints:</w:t>
      </w:r>
      <w:r>
        <w:t xml:space="preserve"> </w:t>
      </w:r>
      <w:r>
        <w:t xml:space="preserve">Many counselors report inadequate staffing levels, leading to overburdened professionals struggling to meet the needs of all students.</w:t>
      </w:r>
    </w:p>
    <w:bookmarkEnd w:id="24"/>
    <w:bookmarkStart w:id="25" w:name="challenges-and-opportunities"/>
    <w:p>
      <w:pPr>
        <w:pStyle w:val="Heading2"/>
      </w:pPr>
      <w:r>
        <w:t xml:space="preserve">Challenges and Opportunities</w:t>
      </w:r>
    </w:p>
    <w:p>
      <w:pPr>
        <w:pStyle w:val="FirstParagraph"/>
      </w:pPr>
      <w:r>
        <w:t xml:space="preserve">The role of a school counselor in</w:t>
      </w:r>
      <w:r>
        <w:t xml:space="preserve"> </w:t>
      </w:r>
      <w:r>
        <w:rPr>
          <w:bCs/>
          <w:b/>
        </w:rPr>
        <w:t xml:space="preserve">Belgium Brussels</w:t>
      </w:r>
      <w:r>
        <w:t xml:space="preserve"> </w:t>
      </w:r>
      <w:r>
        <w:t xml:space="preserve">is both rewarding and demanding. Challenges include:</w:t>
      </w:r>
    </w:p>
    <w:p>
      <w:pPr>
        <w:numPr>
          <w:ilvl w:val="0"/>
          <w:numId w:val="1002"/>
        </w:numPr>
        <w:pStyle w:val="Compact"/>
      </w:pPr>
      <w:r>
        <w:t xml:space="preserve">Limited funding for mental health programs.</w:t>
      </w:r>
    </w:p>
    <w:p>
      <w:pPr>
        <w:numPr>
          <w:ilvl w:val="0"/>
          <w:numId w:val="1002"/>
        </w:numPr>
        <w:pStyle w:val="Compact"/>
      </w:pPr>
      <w:r>
        <w:t xml:space="preserve">Varying levels of parental engagement due to language or cultural differences.</w:t>
      </w:r>
    </w:p>
    <w:p>
      <w:pPr>
        <w:numPr>
          <w:ilvl w:val="0"/>
          <w:numId w:val="1002"/>
        </w:numPr>
        <w:pStyle w:val="Compact"/>
      </w:pPr>
      <w:r>
        <w:t xml:space="preserve">The need for ongoing training in trauma-informed practices and cross-cultural communication.</w:t>
      </w:r>
    </w:p>
    <w:p>
      <w:pPr>
        <w:pStyle w:val="FirstParagraph"/>
      </w:pPr>
      <w:r>
        <w:t xml:space="preserve">However, the region’s diversity also presents opportunities. For example, counselors can leverage Brussels’ international networks to connect students with global learning initiatives. Additionally, collaborative projects between schools and NGOs (e.g., Aide et Action) demonstrate the potential for innovative support systems.</w:t>
      </w:r>
    </w:p>
    <w:bookmarkEnd w:id="25"/>
    <w:bookmarkStart w:id="26" w:name="recommendations"/>
    <w:p>
      <w:pPr>
        <w:pStyle w:val="Heading2"/>
      </w:pPr>
      <w:r>
        <w:t xml:space="preserve">Recommendations</w:t>
      </w:r>
    </w:p>
    <w:p>
      <w:pPr>
        <w:pStyle w:val="FirstParagraph"/>
      </w:pPr>
      <w:r>
        <w:t xml:space="preserve">To enhance the effectiveness of school counselors in</w:t>
      </w:r>
      <w:r>
        <w:t xml:space="preserve"> </w:t>
      </w:r>
      <w:r>
        <w:rPr>
          <w:bCs/>
          <w:b/>
        </w:rPr>
        <w:t xml:space="preserve">Belgium Brussels</w:t>
      </w:r>
      <w:r>
        <w:t xml:space="preserve">, this thesis proposes:</w:t>
      </w:r>
    </w:p>
    <w:p>
      <w:pPr>
        <w:numPr>
          <w:ilvl w:val="0"/>
          <w:numId w:val="1003"/>
        </w:numPr>
        <w:pStyle w:val="Compact"/>
      </w:pPr>
      <w:r>
        <w:rPr>
          <w:bCs/>
          <w:b/>
        </w:rPr>
        <w:t xml:space="preserve">Increase Funding:</w:t>
      </w:r>
      <w:r>
        <w:t xml:space="preserve"> </w:t>
      </w:r>
      <w:r>
        <w:t xml:space="preserve">Allocate more resources to mental health services and counselor training programs.</w:t>
      </w:r>
    </w:p>
    <w:p>
      <w:pPr>
        <w:numPr>
          <w:ilvl w:val="0"/>
          <w:numId w:val="1003"/>
        </w:numPr>
        <w:pStyle w:val="Compact"/>
      </w:pPr>
      <w:r>
        <w:rPr>
          <w:bCs/>
          <w:b/>
        </w:rPr>
        <w:t xml:space="preserve">Cultural Training Programs:</w:t>
      </w:r>
      <w:r>
        <w:t xml:space="preserve"> </w:t>
      </w:r>
      <w:r>
        <w:t xml:space="preserve">Implement mandatory cross-cultural competence workshops for educators.</w:t>
      </w:r>
    </w:p>
    <w:p>
      <w:pPr>
        <w:numPr>
          <w:ilvl w:val="0"/>
          <w:numId w:val="1003"/>
        </w:numPr>
        <w:pStyle w:val="Compact"/>
      </w:pPr>
      <w:r>
        <w:rPr>
          <w:bCs/>
          <w:b/>
        </w:rPr>
        <w:t xml:space="preserve">Community Partnerships:</w:t>
      </w:r>
      <w:r>
        <w:t xml:space="preserve"> </w:t>
      </w:r>
      <w:r>
        <w:t xml:space="preserve">Expand collaborations with local organizations to provide holistic student support.</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vital role of a school counselor in addressing the multifaceted needs of students in</w:t>
      </w:r>
      <w:r>
        <w:t xml:space="preserve"> </w:t>
      </w:r>
      <w:r>
        <w:rPr>
          <w:bCs/>
          <w:b/>
        </w:rPr>
        <w:t xml:space="preserve">Belgium Brussels</w:t>
      </w:r>
      <w:r>
        <w:t xml:space="preserve">. As the region continues to evolve, so too must the strategies and support systems for counselors. By investing in their professional development and expanding access to resources, Brussels can ensure that all students receive equitable opportunities to thrive academically, emotionally, and socially.</w:t>
      </w:r>
    </w:p>
    <w:bookmarkEnd w:id="27"/>
    <w:bookmarkStart w:id="28" w:name="references"/>
    <w:p>
      <w:pPr>
        <w:pStyle w:val="Heading2"/>
      </w:pPr>
      <w:r>
        <w:t xml:space="preserve">References</w:t>
      </w:r>
    </w:p>
    <w:p>
      <w:pPr>
        <w:pStyle w:val="FirstParagraph"/>
      </w:pPr>
      <w:r>
        <w:rPr>
          <w:iCs/>
          <w:i/>
        </w:rPr>
        <w:t xml:space="preserve">European Association for Counselling (EAC). (2021). Guidelines for School Counselors in Europe. Retrieved from [https://www.eac-counseling.org]</w:t>
      </w:r>
      <w:r>
        <w:br/>
      </w:r>
      <w:r>
        <w:rPr>
          <w:iCs/>
          <w:i/>
        </w:rPr>
        <w:t xml:space="preserve">Federal Public Service Education (FPS Education). (2023). Multicultural Challenges in Brussels Schools. Retrieved from [https://www.education.gov.be]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Belgium Brussels</dc:title>
  <dc:creator/>
  <dc:language>en</dc:language>
  <cp:keywords/>
  <dcterms:created xsi:type="dcterms:W3CDTF">2026-07-21T10:35:22Z</dcterms:created>
  <dcterms:modified xsi:type="dcterms:W3CDTF">2026-07-21T10:35:22Z</dcterms:modified>
</cp:coreProperties>
</file>

<file path=docProps/custom.xml><?xml version="1.0" encoding="utf-8"?>
<Properties xmlns="http://schemas.openxmlformats.org/officeDocument/2006/custom-properties" xmlns:vt="http://schemas.openxmlformats.org/officeDocument/2006/docPropsVTypes"/>
</file>