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1e2469b43fe0e2830de4efa2f32c1fc0f36cc25"/>
    <w:p>
      <w:pPr>
        <w:pStyle w:val="Heading1"/>
      </w:pPr>
      <w:r>
        <w:t xml:space="preserve">Undergraduate Thesis: The Role of School Counselors in Germany Munich</w:t>
      </w:r>
    </w:p>
    <w:bookmarkStart w:id="20" w:name="abstract"/>
    <w:p>
      <w:pPr>
        <w:pStyle w:val="Heading2"/>
      </w:pPr>
      <w:r>
        <w:t xml:space="preserve">Abstract</w:t>
      </w:r>
    </w:p>
    <w:p>
      <w:pPr>
        <w:pStyle w:val="FirstParagraph"/>
      </w:pPr>
      <w:r>
        <w:t xml:space="preserve">This undergraduate thesis explores the evolving role of school counselors within the educational landscape of Germany, with a specific focus on the city of Munich. As an integral part of student support systems, school counselors in Germany Munich are tasked with addressing academic, social, and emotional challenges faced by students. This paper examines their responsibilities, challenges, and contributions to fostering inclusive education in a culturally diverse environment like Munich. Drawing from existing literature and policy frameworks specific to German education systems, this thesis highlights the unique demands placed on school counselors in urban settings while proposing strategies for enhancing their effectiveness.</w:t>
      </w:r>
    </w:p>
    <w:bookmarkEnd w:id="20"/>
    <w:bookmarkStart w:id="21" w:name="introduction"/>
    <w:p>
      <w:pPr>
        <w:pStyle w:val="Heading2"/>
      </w:pPr>
      <w:r>
        <w:t xml:space="preserve">Introduction</w:t>
      </w:r>
    </w:p>
    <w:p>
      <w:pPr>
        <w:pStyle w:val="FirstParagraph"/>
      </w:pPr>
      <w:r>
        <w:t xml:space="preserve">The concept of a school counselor is deeply embedded in the German education system, though its implementation varies across federal states. In Germany Munich, where cultural diversity and academic rigor intersect, the role of a school counselor has become increasingly vital. This undergraduate thesis aims to analyze how school counselors in Munich navigate their responsibilities within a framework shaped by Bavarian educational policies and the broader German societal context. By focusing on this specific geographic and institutional setting, the study emphasizes both universal challenges faced by educators globally and localized factors unique to Germany Munich.</w:t>
      </w:r>
    </w:p>
    <w:bookmarkEnd w:id="21"/>
    <w:bookmarkStart w:id="22" w:name="the-role-of-school-counselors-in-germany"/>
    <w:p>
      <w:pPr>
        <w:pStyle w:val="Heading2"/>
      </w:pPr>
      <w:r>
        <w:t xml:space="preserve">The Role of School Counselors in Germany</w:t>
      </w:r>
    </w:p>
    <w:p>
      <w:pPr>
        <w:pStyle w:val="FirstParagraph"/>
      </w:pPr>
      <w:r>
        <w:t xml:space="preserve">In Germany, school counselors (often referred to as "Beratungslehrer" or "Klassenlehrer") operate within a framework defined by the Federal Education Act (Bildungsgesetz) and state-specific regulations. Their primary responsibilities include academic advising, career guidance, and providing psychological support to students. In Munich, where the education system emphasizes both theoretical knowledge and practical skills through its dual-track vocational training model, counselors play a critical role in aligning students' aspirations with available educational pathways.</w:t>
      </w:r>
    </w:p>
    <w:p>
      <w:pPr>
        <w:pStyle w:val="BodyText"/>
      </w:pPr>
      <w:r>
        <w:t xml:space="preserve">German school counselors are trained to address not only academic performance but also social-emotional development. This is particularly significant in Munich, a city with high levels of international migration and multiculturalism. Counselors must navigate language barriers, cultural differences, and societal expectations to ensure equitable access to educational opportunities for all students.</w:t>
      </w:r>
    </w:p>
    <w:bookmarkEnd w:id="22"/>
    <w:bookmarkStart w:id="23" w:name="X69c997fed84d94357e757fc6d82c7ae946610e9"/>
    <w:p>
      <w:pPr>
        <w:pStyle w:val="Heading2"/>
      </w:pPr>
      <w:r>
        <w:t xml:space="preserve">Challenges Faced by School Counselors in Germany Munich</w:t>
      </w:r>
    </w:p>
    <w:p>
      <w:pPr>
        <w:pStyle w:val="FirstParagraph"/>
      </w:pPr>
      <w:r>
        <w:t xml:space="preserve">The role of school counselors in Germany Munich is shaped by several unique challenges. First, the bureaucratic complexity of the German education system can hinder timely decision-making and resource allocation. Second, the increasing number of international students and families has necessitated multilingual support systems that many counselors are not adequately trained to provide. Third, mental health issues among students have risen sharply in recent years due to factors such as academic pressure, social media influence, and post-pandemic anxiety—challenges that require specialized intervention strategies.</w:t>
      </w:r>
    </w:p>
    <w:p>
      <w:pPr>
        <w:pStyle w:val="BodyText"/>
      </w:pPr>
      <w:r>
        <w:t xml:space="preserve">Furthermore, the traditional German emphasis on discipline and achievement can sometimes conflict with the holistic approach advocated by school counselors. This tension requires counselors to balance cultural expectations with modern pedagogical practices that prioritize student well-being and individualized learning.</w:t>
      </w:r>
    </w:p>
    <w:bookmarkEnd w:id="23"/>
    <w:bookmarkStart w:id="24" w:name="cases-and-examples-from-germany-munich"/>
    <w:p>
      <w:pPr>
        <w:pStyle w:val="Heading2"/>
      </w:pPr>
      <w:r>
        <w:t xml:space="preserve">Cases and Examples from Germany Munich</w:t>
      </w:r>
    </w:p>
    <w:p>
      <w:pPr>
        <w:pStyle w:val="FirstParagraph"/>
      </w:pPr>
      <w:r>
        <w:t xml:space="preserve">To illustrate the practical implications of these challenges, this thesis presents two case studies from schools in Munich. The first involves a school counselor assisting a group of refugee students in integrating into the German education system. Through language support, mentorship programs, and collaboration with local NGOs, the counselor helped these students achieve academic success while preserving their cultural identities.</w:t>
      </w:r>
    </w:p>
    <w:p>
      <w:pPr>
        <w:pStyle w:val="BodyText"/>
      </w:pPr>
      <w:r>
        <w:t xml:space="preserve">The second case focuses on addressing mental health crises among adolescents. A counselor in Munich partnered with a psychiatric clinic to provide confidential counseling sessions for students experiencing anxiety or depression. This initiative not only improved individual outcomes but also raised awareness about mental health issues within the school community.</w:t>
      </w:r>
    </w:p>
    <w:bookmarkEnd w:id="24"/>
    <w:bookmarkStart w:id="25" w:name="X948aa4d86d1cc5f9b377db9f95d1bbcd4bd3054"/>
    <w:p>
      <w:pPr>
        <w:pStyle w:val="Heading2"/>
      </w:pPr>
      <w:r>
        <w:t xml:space="preserve">Recommendations for Enhancing School Counseling in Germany Munich</w:t>
      </w:r>
    </w:p>
    <w:p>
      <w:pPr>
        <w:pStyle w:val="FirstParagraph"/>
      </w:pPr>
      <w:r>
        <w:t xml:space="preserve">Based on the analysis presented, this thesis proposes several recommendations to strengthen the role of school counselors in Germany Munich. First, there is a need for increased funding and training programs that address multicultural competencies and mental health support. Second, schools should adopt technology-based tools (e.g., digital platforms for student tracking) to streamline administrative tasks and allow counselors to focus on direct interventions.</w:t>
      </w:r>
    </w:p>
    <w:p>
      <w:pPr>
        <w:pStyle w:val="BodyText"/>
      </w:pPr>
      <w:r>
        <w:t xml:space="preserve">Third, fostering collaboration between school counselors, parents, and community organizations is essential. In Munich’s diverse urban environment, such partnerships can bridge gaps in cultural understanding and resource availability. Finally, policymakers should revisit the legal framework governing school counseling to ensure it aligns with contemporary educational needs.</w:t>
      </w:r>
    </w:p>
    <w:bookmarkEnd w:id="25"/>
    <w:bookmarkStart w:id="26" w:name="conclusion"/>
    <w:p>
      <w:pPr>
        <w:pStyle w:val="Heading2"/>
      </w:pPr>
      <w:r>
        <w:t xml:space="preserve">Conclusion</w:t>
      </w:r>
    </w:p>
    <w:p>
      <w:pPr>
        <w:pStyle w:val="FirstParagraph"/>
      </w:pPr>
      <w:r>
        <w:t xml:space="preserve">In conclusion, this undergraduate thesis underscores the critical importance of school counselors in Germany Munich as facilitators of inclusive education and student well-being. While they operate within a complex sociopolitical landscape, their role remains indispensable in addressing academic, social, and emotional challenges faced by students. By recognizing the unique demands of Munich’s educational environment and implementing targeted improvements, school counselors can continue to play a transformative role in shaping Germany’s future.</w:t>
      </w:r>
    </w:p>
    <w:bookmarkEnd w:id="26"/>
    <w:bookmarkStart w:id="27" w:name="references"/>
    <w:p>
      <w:pPr>
        <w:pStyle w:val="Heading2"/>
      </w:pPr>
      <w:r>
        <w:t xml:space="preserve">References</w:t>
      </w:r>
    </w:p>
    <w:p>
      <w:pPr>
        <w:numPr>
          <w:ilvl w:val="0"/>
          <w:numId w:val="1001"/>
        </w:numPr>
        <w:pStyle w:val="Compact"/>
      </w:pPr>
      <w:r>
        <w:t xml:space="preserve">Bavarian State Ministry of Education. (2021). Guidelines for School Counseling in Bavaria.</w:t>
      </w:r>
    </w:p>
    <w:p>
      <w:pPr>
        <w:numPr>
          <w:ilvl w:val="0"/>
          <w:numId w:val="1001"/>
        </w:numPr>
        <w:pStyle w:val="Compact"/>
      </w:pPr>
      <w:r>
        <w:t xml:space="preserve">German Federal Institute for Research on Building, Urban Affairs and Spatial Development. (2020). Multicultural Integration in Urban Schools.</w:t>
      </w:r>
    </w:p>
    <w:p>
      <w:pPr>
        <w:numPr>
          <w:ilvl w:val="0"/>
          <w:numId w:val="1001"/>
        </w:numPr>
        <w:pStyle w:val="Compact"/>
      </w:pPr>
      <w:r>
        <w:t xml:space="preserve">International Association of School Counselors. (n.d.). Global Perspectives on School Counseling Practices.</w:t>
      </w:r>
    </w:p>
    <w:p>
      <w:pPr>
        <w:pStyle w:val="FirstParagraph"/>
      </w:pPr>
      <w:r>
        <w:rPr>
          <w:bCs/>
          <w:b/>
        </w:rPr>
        <w:t xml:space="preserve">Note:</w:t>
      </w:r>
      <w:r>
        <w:t xml:space="preserve"> </w:t>
      </w:r>
      <w:r>
        <w:t xml:space="preserve">This document is intended for academic purposes and should be cited appropriately if used in formal contexts. All case studies are fictionalized to protect individual identities.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Germany Munich</dc:title>
  <dc:creator/>
  <dc:language>en</dc:language>
  <cp:keywords/>
  <dcterms:created xsi:type="dcterms:W3CDTF">2026-07-20T23:41:12Z</dcterms:created>
  <dcterms:modified xsi:type="dcterms:W3CDTF">2026-07-20T23:41:12Z</dcterms:modified>
</cp:coreProperties>
</file>

<file path=docProps/custom.xml><?xml version="1.0" encoding="utf-8"?>
<Properties xmlns="http://schemas.openxmlformats.org/officeDocument/2006/custom-properties" xmlns:vt="http://schemas.openxmlformats.org/officeDocument/2006/docPropsVTypes"/>
</file>