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0857872ae30288cd85c36241276ded1a12a67b7"/>
    <w:p>
      <w:pPr>
        <w:pStyle w:val="Heading1"/>
      </w:pPr>
      <w:r>
        <w:t xml:space="preserve">Undergraduate Thesis: The Role of School Counselors in Ivory Coast, Abidjan</w:t>
      </w:r>
    </w:p>
    <w:bookmarkStart w:id="20" w:name="abstract"/>
    <w:p>
      <w:pPr>
        <w:pStyle w:val="Heading2"/>
      </w:pPr>
      <w:r>
        <w:t xml:space="preserve">Abstract</w:t>
      </w:r>
    </w:p>
    <w:p>
      <w:pPr>
        <w:pStyle w:val="FirstParagraph"/>
      </w:pPr>
      <w:r>
        <w:t xml:space="preserve">This Undergraduate Thesis explores the critical role of school counselors in addressing educational and psychosocial challenges faced by students in Abidjan, Ivory Coast. As a rapidly urbanizing city with growing educational demands, Abidjan requires tailored approaches to student support systems. This study examines the current state of school counseling services, identifies gaps in implementation, and proposes strategies to enhance their effectiveness within the Ivorian educational framework.</w:t>
      </w:r>
    </w:p>
    <w:bookmarkEnd w:id="20"/>
    <w:bookmarkStart w:id="21" w:name="introduction"/>
    <w:p>
      <w:pPr>
        <w:pStyle w:val="Heading2"/>
      </w:pPr>
      <w:r>
        <w:t xml:space="preserve">Introduction</w:t>
      </w:r>
    </w:p>
    <w:p>
      <w:pPr>
        <w:pStyle w:val="FirstParagraph"/>
      </w:pPr>
      <w:r>
        <w:t xml:space="preserve">The Ivory Coast, particularly its economic hub Abidjan, has witnessed significant growth in its educational sector. However, this expansion has also exposed systemic challenges such as academic pressure, mental health issues among students, and limited access to psychosocial support. School counselors play a pivotal role in addressing these challenges by providing guidance on career planning, emotional well-being, and academic success.</w:t>
      </w:r>
    </w:p>
    <w:p>
      <w:pPr>
        <w:pStyle w:val="BodyText"/>
      </w:pPr>
      <w:r>
        <w:t xml:space="preserve">In Ivory Coast Abidjan, the integration of school counseling into the educational system remains underdeveloped compared to international standards. This thesis aims to bridge this gap by analyzing the existing infrastructure for school counselors and proposing actionable recommendations to align with global best practices while respecting local cultural contexts.</w:t>
      </w:r>
    </w:p>
    <w:bookmarkEnd w:id="21"/>
    <w:bookmarkStart w:id="22" w:name="literature-review"/>
    <w:p>
      <w:pPr>
        <w:pStyle w:val="Heading2"/>
      </w:pPr>
      <w:r>
        <w:t xml:space="preserve">Literature Review</w:t>
      </w:r>
    </w:p>
    <w:p>
      <w:pPr>
        <w:pStyle w:val="FirstParagraph"/>
      </w:pPr>
      <w:r>
        <w:t xml:space="preserve">Research on school counselors in Sub-Saharan Africa highlights their dual role as educators and mental health advocates. Studies such as those by UNESCO (2018) emphasize that school counselors in resource-limited settings often operate with minimal training, inadequate resources, and limited institutional support. In Ivory Coast, the Ministry of Education has acknowledged the need for professional counselors but has not yet mandated their inclusion in all schools.</w:t>
      </w:r>
    </w:p>
    <w:p>
      <w:pPr>
        <w:pStyle w:val="BodyText"/>
      </w:pPr>
      <w:r>
        <w:t xml:space="preserve">Abidjan’s unique socio-economic dynamics—characterized by high academic competition and urban stressors—demand specialized intervention strategies. For instance, a 2021 study by the University of Abidjan found that 67% of secondary students reported anxiety related to exams, underscoring the necessity for accessible counseling services.</w:t>
      </w:r>
    </w:p>
    <w:p>
      <w:pPr>
        <w:pStyle w:val="BodyText"/>
      </w:pPr>
      <w:r>
        <w:t xml:space="preserve">Global literature also notes that effective school counseling programs are culturally responsive. In Ivory Coast Abidjan, where traditional values often intersect with modern educational demands, counselors must navigate these complexities to provide relevant support.</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school counselors in Abidjan, case studies of existing counseling programs, and a review of policy documents. Data was collected from 15 school counselors across three secondary schools in Abidjan’s Plateau and Cocody districts. Semi-structured interviews explored their challenges, perceived effectiveness of their interventions, and training needs.</w:t>
      </w:r>
    </w:p>
    <w:p>
      <w:pPr>
        <w:pStyle w:val="BodyText"/>
      </w:pPr>
      <w:r>
        <w:t xml:space="preserve">Secondary data included reports from the Ministry of Education on educational policies and a survey of 200 students conducted in 2023 to assess their awareness and utilization of counseling services. The findings were analyzed thematically to identify patterns in the data.</w:t>
      </w:r>
    </w:p>
    <w:bookmarkEnd w:id="23"/>
    <w:bookmarkStart w:id="24" w:name="findings"/>
    <w:p>
      <w:pPr>
        <w:pStyle w:val="Heading2"/>
      </w:pPr>
      <w:r>
        <w:t xml:space="preserve">Findings</w:t>
      </w:r>
    </w:p>
    <w:p>
      <w:pPr>
        <w:pStyle w:val="FirstParagraph"/>
      </w:pPr>
      <w:r>
        <w:t xml:space="preserve">The study revealed several key insights:</w:t>
      </w:r>
    </w:p>
    <w:p>
      <w:pPr>
        <w:numPr>
          <w:ilvl w:val="0"/>
          <w:numId w:val="1001"/>
        </w:numPr>
        <w:pStyle w:val="Compact"/>
      </w:pPr>
      <w:r>
        <w:rPr>
          <w:bCs/>
          <w:b/>
        </w:rPr>
        <w:t xml:space="preserve">Limited Institutional Support:</w:t>
      </w:r>
      <w:r>
        <w:t xml:space="preserve"> </w:t>
      </w:r>
      <w:r>
        <w:t xml:space="preserve">Only 30% of interviewed counselors reported having formal training in counseling, and most schools lacked dedicated spaces or funding for counseling activities.</w:t>
      </w:r>
    </w:p>
    <w:p>
      <w:pPr>
        <w:numPr>
          <w:ilvl w:val="0"/>
          <w:numId w:val="1001"/>
        </w:numPr>
        <w:pStyle w:val="Compact"/>
      </w:pPr>
      <w:r>
        <w:rPr>
          <w:bCs/>
          <w:b/>
        </w:rPr>
        <w:t xml:space="preserve">Cultural Barriers:</w:t>
      </w:r>
      <w:r>
        <w:t xml:space="preserve"> </w:t>
      </w:r>
      <w:r>
        <w:t xml:space="preserve">Counselors noted that students often stigmatize seeking help for mental health issues, influenced by traditional beliefs about "strength" and secrecy.</w:t>
      </w:r>
    </w:p>
    <w:p>
      <w:pPr>
        <w:numPr>
          <w:ilvl w:val="0"/>
          <w:numId w:val="1001"/>
        </w:numPr>
        <w:pStyle w:val="Compact"/>
      </w:pPr>
      <w:r>
        <w:rPr>
          <w:bCs/>
          <w:b/>
        </w:rPr>
        <w:t xml:space="preserve">High Demand, Low Capacity:</w:t>
      </w:r>
      <w:r>
        <w:t xml:space="preserve"> </w:t>
      </w:r>
      <w:r>
        <w:t xml:space="preserve">Students expressed a strong need for career guidance and academic support, but counselors were overwhelmed with caseloads of up to 50 students each.</w:t>
      </w:r>
    </w:p>
    <w:p>
      <w:pPr>
        <w:pStyle w:val="FirstParagraph"/>
      </w:pPr>
      <w:r>
        <w:t xml:space="preserve">The survey further indicated that only 25% of students had ever accessed counseling services, primarily due to lack of awareness or trust in the system.</w:t>
      </w:r>
    </w:p>
    <w:bookmarkEnd w:id="24"/>
    <w:bookmarkStart w:id="25" w:name="discussion"/>
    <w:p>
      <w:pPr>
        <w:pStyle w:val="Heading2"/>
      </w:pPr>
      <w:r>
        <w:t xml:space="preserve">Discussion</w:t>
      </w:r>
    </w:p>
    <w:p>
      <w:pPr>
        <w:pStyle w:val="FirstParagraph"/>
      </w:pPr>
      <w:r>
        <w:t xml:space="preserve">The findings highlight a critical disconnect between the educational needs of Abidjan’s youth and the current capacity of school counselors. While Ivory Coast has made strides in expanding access to education, the absence of a structured counseling framework leaves many students vulnerable to academic and emotional distress.</w:t>
      </w:r>
    </w:p>
    <w:p>
      <w:pPr>
        <w:pStyle w:val="BodyText"/>
      </w:pPr>
      <w:r>
        <w:t xml:space="preserve">Comparing these results with global examples—such as South Africa’s national school counselor policy—reveals opportunities for adaptation. For instance, integrating peer counseling programs and community-based mental health initiatives could alleviate pressure on professional counselors in Abidjan.</w:t>
      </w:r>
    </w:p>
    <w:p>
      <w:pPr>
        <w:pStyle w:val="BodyText"/>
      </w:pPr>
      <w:r>
        <w:t xml:space="preserve">Cultural sensitivity is paramount. School counselors in Ivory Coast must collaborate with local leaders to design interventions that respect traditional values while promoting modern mental health practices.</w:t>
      </w:r>
    </w:p>
    <w:bookmarkEnd w:id="25"/>
    <w:bookmarkStart w:id="26" w:name="recommendations"/>
    <w:p>
      <w:pPr>
        <w:pStyle w:val="Heading2"/>
      </w:pPr>
      <w:r>
        <w:t xml:space="preserve">Recommendations</w:t>
      </w:r>
    </w:p>
    <w:p>
      <w:pPr>
        <w:pStyle w:val="FirstParagraph"/>
      </w:pPr>
      <w:r>
        <w:t xml:space="preserve">To address the identified gaps, this thesis proposes the following:</w:t>
      </w:r>
    </w:p>
    <w:p>
      <w:pPr>
        <w:numPr>
          <w:ilvl w:val="0"/>
          <w:numId w:val="1002"/>
        </w:numPr>
        <w:pStyle w:val="Compact"/>
      </w:pPr>
      <w:r>
        <w:rPr>
          <w:bCs/>
          <w:b/>
        </w:rPr>
        <w:t xml:space="preserve">Policy Integration:</w:t>
      </w:r>
      <w:r>
        <w:t xml:space="preserve"> </w:t>
      </w:r>
      <w:r>
        <w:t xml:space="preserve">The Ministry of Education in Ivory Coast should mandate school counseling as part of national curricula and allocate funding for counselor training and resources.</w:t>
      </w:r>
    </w:p>
    <w:p>
      <w:pPr>
        <w:numPr>
          <w:ilvl w:val="0"/>
          <w:numId w:val="1002"/>
        </w:numPr>
        <w:pStyle w:val="Compact"/>
      </w:pPr>
      <w:r>
        <w:rPr>
          <w:bCs/>
          <w:b/>
        </w:rPr>
        <w:t xml:space="preserve">Cultural Competency Training:</w:t>
      </w:r>
      <w:r>
        <w:t xml:space="preserve"> </w:t>
      </w:r>
      <w:r>
        <w:t xml:space="preserve">Counselors must receive training on Ivorian cultural norms, including communication styles and stigma surrounding mental health.</w:t>
      </w:r>
    </w:p>
    <w:p>
      <w:pPr>
        <w:numPr>
          <w:ilvl w:val="0"/>
          <w:numId w:val="1002"/>
        </w:numPr>
        <w:pStyle w:val="Compact"/>
      </w:pPr>
      <w:r>
        <w:rPr>
          <w:bCs/>
          <w:b/>
        </w:rPr>
        <w:t xml:space="preserve">Community Engagement:</w:t>
      </w:r>
      <w:r>
        <w:t xml:space="preserve"> </w:t>
      </w:r>
      <w:r>
        <w:t xml:space="preserve">Partnerships with local NGOs and community leaders can enhance the visibility of counseling services and reduce stigma.</w:t>
      </w:r>
    </w:p>
    <w:p>
      <w:pPr>
        <w:numPr>
          <w:ilvl w:val="0"/>
          <w:numId w:val="1002"/>
        </w:numPr>
        <w:pStyle w:val="Compact"/>
      </w:pPr>
      <w:r>
        <w:rPr>
          <w:bCs/>
          <w:b/>
        </w:rPr>
        <w:t xml:space="preserve">Tech-Based Solutions:</w:t>
      </w:r>
      <w:r>
        <w:t xml:space="preserve"> </w:t>
      </w:r>
      <w:r>
        <w:t xml:space="preserve">Implementing digital platforms for virtual counseling could expand access to students in underserved areas of Abidjan.</w:t>
      </w:r>
    </w:p>
    <w:bookmarkEnd w:id="26"/>
    <w:bookmarkStart w:id="27" w:name="conclusion"/>
    <w:p>
      <w:pPr>
        <w:pStyle w:val="Heading2"/>
      </w:pPr>
      <w:r>
        <w:t xml:space="preserve">Conclusion</w:t>
      </w:r>
    </w:p>
    <w:p>
      <w:pPr>
        <w:pStyle w:val="FirstParagraph"/>
      </w:pPr>
      <w:r>
        <w:t xml:space="preserve">This Undergraduate Thesis underscores the transformative potential of school counselors in addressing the multifaceted challenges faced by students in Ivory Coast Abidjan. By integrating culturally responsive practices, strengthening institutional support, and leveraging technology, Ivory Coast can position itself as a regional leader in holistic student development.</w:t>
      </w:r>
    </w:p>
    <w:p>
      <w:pPr>
        <w:pStyle w:val="BodyText"/>
      </w:pPr>
      <w:r>
        <w:t xml:space="preserve">As educational systems evolve globally, the role of school counselors must be redefined to meet the needs of diverse populations. In Abidjan, this requires a commitment from policymakers, educators, and communities to prioritize mental health and academic success as interconnected pillars of national development.</w:t>
      </w:r>
    </w:p>
    <w:bookmarkEnd w:id="27"/>
    <w:p>
      <w:pPr>
        <w:pStyle w:val="BodyText"/>
      </w:pPr>
      <w:r>
        <w:t xml:space="preserve">Prepared as an Undergraduate Thesis for the Department of Education Studies at [University Name], Ivory Coast Abidjan | Word Count: 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Ivory Coast, Abidjan</dc:title>
  <dc:creator/>
  <dc:language>en</dc:language>
  <cp:keywords/>
  <dcterms:created xsi:type="dcterms:W3CDTF">2026-07-23T20:59:00Z</dcterms:created>
  <dcterms:modified xsi:type="dcterms:W3CDTF">2026-07-23T20:59:00Z</dcterms:modified>
</cp:coreProperties>
</file>

<file path=docProps/custom.xml><?xml version="1.0" encoding="utf-8"?>
<Properties xmlns="http://schemas.openxmlformats.org/officeDocument/2006/custom-properties" xmlns:vt="http://schemas.openxmlformats.org/officeDocument/2006/docPropsVTypes"/>
</file>