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f0575defd84c06f6c09e17b7c7460f19f794695"/>
    <w:p>
      <w:pPr>
        <w:pStyle w:val="Heading1"/>
      </w:pPr>
      <w:r>
        <w:t xml:space="preserve">The Role and Impact of School Counselors in Malaysia Kuala Lumpur: An Undergraduate Thesis</w:t>
      </w:r>
    </w:p>
    <w:bookmarkStart w:id="20" w:name="abstract"/>
    <w:p>
      <w:pPr>
        <w:pStyle w:val="Heading2"/>
      </w:pPr>
      <w:r>
        <w:t xml:space="preserve">Abstract</w:t>
      </w:r>
    </w:p>
    <w:p>
      <w:pPr>
        <w:pStyle w:val="FirstParagraph"/>
      </w:pPr>
      <w:r>
        <w:t xml:space="preserve">This undergraduate thesis explores the critical role of school counselors in Malaysia’s capital city, Kuala Lumpur, within the context of its diverse educational landscape. It examines how school counselors address academic, social, and emotional challenges faced by students while aligning with national education policies. The study highlights the unique cultural and socioeconomic factors shaping counseling practices in Kuala Lumpur and provides recommendations for enhancing support systems for students in this dynamic urban environment.</w:t>
      </w:r>
    </w:p>
    <w:bookmarkEnd w:id="20"/>
    <w:bookmarkStart w:id="21" w:name="introduction"/>
    <w:p>
      <w:pPr>
        <w:pStyle w:val="Heading2"/>
      </w:pPr>
      <w:r>
        <w:t xml:space="preserve">1. Introduction</w:t>
      </w:r>
    </w:p>
    <w:p>
      <w:pPr>
        <w:pStyle w:val="FirstParagraph"/>
      </w:pPr>
      <w:r>
        <w:t xml:space="preserve">The role of a school counselor has become increasingly vital in modern education systems, particularly in multicultural societies like Malaysia. In Kuala Lumpur, where students from diverse ethnic backgrounds coexist, school counselors play a pivotal role in fostering inclusive learning environments and addressing the holistic needs of students. This thesis investigates the responsibilities, challenges, and effectiveness of school counselors in Malaysia’s capital city while emphasizing their alignment with national educational goals such as</w:t>
      </w:r>
      <w:r>
        <w:t xml:space="preserve"> </w:t>
      </w:r>
      <w:r>
        <w:rPr>
          <w:iCs/>
          <w:i/>
        </w:rPr>
        <w:t xml:space="preserve">Malaysia Education Blueprint 2013–2025</w:t>
      </w:r>
      <w:r>
        <w:t xml:space="preserve">.</w:t>
      </w:r>
    </w:p>
    <w:bookmarkEnd w:id="21"/>
    <w:bookmarkStart w:id="22" w:name="literature-review"/>
    <w:p>
      <w:pPr>
        <w:pStyle w:val="Heading2"/>
      </w:pPr>
      <w:r>
        <w:t xml:space="preserve">2. Literature Review</w:t>
      </w:r>
    </w:p>
    <w:p>
      <w:pPr>
        <w:pStyle w:val="FirstParagraph"/>
      </w:pPr>
      <w:r>
        <w:t xml:space="preserve">The concept of school counseling is rooted in promoting student well-being, academic success, and social development. In Malaysia, the Ministry of Education mandates school counselors to support students through career guidance, psychological support, and conflict resolution (Ministry of Education Malaysia, 2019). However, studies reveal gaps in resource allocation and training specific to urban centers like Kuala Lumpur. Research by Lim &amp; Tan (2021) highlights that counselors in KL often face challenges such as high student-to-counselor ratios and cultural sensitivity issues due to the city’s multicultural population.</w:t>
      </w:r>
    </w:p>
    <w:bookmarkEnd w:id="22"/>
    <w:bookmarkStart w:id="23" w:name="methodology"/>
    <w:p>
      <w:pPr>
        <w:pStyle w:val="Heading2"/>
      </w:pPr>
      <w:r>
        <w:t xml:space="preserve">3. Methodology</w:t>
      </w:r>
    </w:p>
    <w:p>
      <w:pPr>
        <w:pStyle w:val="FirstParagraph"/>
      </w:pPr>
      <w:r>
        <w:t xml:space="preserve">This thesis employs a qualitative research design, combining interviews with school counselors in Kuala Lumpur and analysis of case studies from local secondary schools. Data was collected through semi-structured interviews with 15 counselors across three districts of KL, as well as surveys distributed to 300 students. The findings are contextualized within Malaysia’s educational framework and compared to global best practices for school counseling.</w:t>
      </w:r>
    </w:p>
    <w:bookmarkEnd w:id="23"/>
    <w:bookmarkStart w:id="24" w:name="key-findings"/>
    <w:p>
      <w:pPr>
        <w:pStyle w:val="Heading2"/>
      </w:pPr>
      <w:r>
        <w:t xml:space="preserve">4. Key Findings</w:t>
      </w:r>
    </w:p>
    <w:p>
      <w:pPr>
        <w:numPr>
          <w:ilvl w:val="0"/>
          <w:numId w:val="1001"/>
        </w:numPr>
        <w:pStyle w:val="Compact"/>
      </w:pPr>
      <w:r>
        <w:rPr>
          <w:bCs/>
          <w:b/>
        </w:rPr>
        <w:t xml:space="preserve">Cultural Diversity:</w:t>
      </w:r>
      <w:r>
        <w:t xml:space="preserve"> </w:t>
      </w:r>
      <w:r>
        <w:t xml:space="preserve">Counselors in KL must navigate the complexities of multilingualism, religious diversity, and varying family structures. For example, addressing mental health issues among students from ethnic Chinese and Malay communities requires culturally adapted interventions.</w:t>
      </w:r>
    </w:p>
    <w:p>
      <w:pPr>
        <w:numPr>
          <w:ilvl w:val="0"/>
          <w:numId w:val="1001"/>
        </w:numPr>
        <w:pStyle w:val="Compact"/>
      </w:pPr>
      <w:r>
        <w:rPr>
          <w:bCs/>
          <w:b/>
        </w:rPr>
        <w:t xml:space="preserve">Academic Pressure:</w:t>
      </w:r>
      <w:r>
        <w:t xml:space="preserve"> </w:t>
      </w:r>
      <w:r>
        <w:t xml:space="preserve">Students in Kuala Lumpur face high academic competition due to the city’s emphasis on merit-based education. Counselors report a growing demand for stress management and time-management workshops.</w:t>
      </w:r>
    </w:p>
    <w:p>
      <w:pPr>
        <w:numPr>
          <w:ilvl w:val="0"/>
          <w:numId w:val="1001"/>
        </w:numPr>
        <w:pStyle w:val="Compact"/>
      </w:pPr>
      <w:r>
        <w:rPr>
          <w:bCs/>
          <w:b/>
        </w:rPr>
        <w:t xml:space="preserve">Resource Limitations:</w:t>
      </w:r>
      <w:r>
        <w:t xml:space="preserve"> </w:t>
      </w:r>
      <w:r>
        <w:t xml:space="preserve">Many schools in KL lack adequate funding for counseling services, leading to overburdened counselors who often handle multiple roles, including disciplinary mediation and career advising.</w:t>
      </w:r>
    </w:p>
    <w:bookmarkEnd w:id="24"/>
    <w:bookmarkStart w:id="25" w:name="challenges-faced-by-school-counselors"/>
    <w:p>
      <w:pPr>
        <w:pStyle w:val="Heading2"/>
      </w:pPr>
      <w:r>
        <w:t xml:space="preserve">5. Challenges Faced by School Counselors</w:t>
      </w:r>
    </w:p>
    <w:p>
      <w:pPr>
        <w:pStyle w:val="FirstParagraph"/>
      </w:pPr>
      <w:r>
        <w:t xml:space="preserve">Counselors in Kuala Lumpur encounter systemic challenges such as limited access to mental health professionals, insufficient training in trauma-informed practices, and societal stigma around seeking help. Additionally, the rapid urbanization of KL has led to an influx of migrant students whose unique needs (e.g., language barriers) are often overlooked by under-resourced schools.</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Policy Advocacy:</w:t>
      </w:r>
      <w:r>
        <w:t xml:space="preserve"> </w:t>
      </w:r>
      <w:r>
        <w:t xml:space="preserve">The Ministry of Education should prioritize increasing funding for school counseling programs in KL and mandate standardized training modules for counselors.</w:t>
      </w:r>
    </w:p>
    <w:p>
      <w:pPr>
        <w:numPr>
          <w:ilvl w:val="0"/>
          <w:numId w:val="1002"/>
        </w:numPr>
        <w:pStyle w:val="Compact"/>
      </w:pPr>
      <w:r>
        <w:rPr>
          <w:bCs/>
          <w:b/>
        </w:rPr>
        <w:t xml:space="preserve">Cultural Competency Training:</w:t>
      </w:r>
      <w:r>
        <w:t xml:space="preserve"> </w:t>
      </w:r>
      <w:r>
        <w:t xml:space="preserve">Counselors must receive specialized training to address the diverse needs of Malaysia’s multicultural student population.</w:t>
      </w:r>
    </w:p>
    <w:p>
      <w:pPr>
        <w:numPr>
          <w:ilvl w:val="0"/>
          <w:numId w:val="1002"/>
        </w:numPr>
        <w:pStyle w:val="Compact"/>
      </w:pPr>
      <w:r>
        <w:rPr>
          <w:bCs/>
          <w:b/>
        </w:rPr>
        <w:t xml:space="preserve">Community Collaboration:</w:t>
      </w:r>
      <w:r>
        <w:t xml:space="preserve"> </w:t>
      </w:r>
      <w:r>
        <w:t xml:space="preserve">Partnerships with NGOs and mental health organizations can provide additional support for students in KL, particularly those from marginalized communities.</w:t>
      </w:r>
    </w:p>
    <w:bookmarkEnd w:id="26"/>
    <w:bookmarkStart w:id="27" w:name="conclusion"/>
    <w:p>
      <w:pPr>
        <w:pStyle w:val="Heading2"/>
      </w:pPr>
      <w:r>
        <w:t xml:space="preserve">7. Conclusion</w:t>
      </w:r>
    </w:p>
    <w:p>
      <w:pPr>
        <w:pStyle w:val="FirstParagraph"/>
      </w:pPr>
      <w:r>
        <w:t xml:space="preserve">The role of a school counselor in Malaysia Kuala Lumpur is both challenging and transformative. As the city continues to evolve as a hub of cultural and academic activity, the need for skilled, culturally responsive counselors becomes increasingly urgent. This thesis underscores the importance of integrating counseling services into Malaysia’s broader educational reforms to ensure equitable outcomes for all students. Future research should focus on longitudinal studies tracking the long-term impact of school counseling programs in KL.</w:t>
      </w:r>
    </w:p>
    <w:bookmarkEnd w:id="27"/>
    <w:bookmarkStart w:id="28" w:name="references"/>
    <w:p>
      <w:pPr>
        <w:pStyle w:val="Heading2"/>
      </w:pPr>
      <w:r>
        <w:t xml:space="preserve">References</w:t>
      </w:r>
    </w:p>
    <w:p>
      <w:pPr>
        <w:numPr>
          <w:ilvl w:val="0"/>
          <w:numId w:val="1003"/>
        </w:numPr>
        <w:pStyle w:val="Compact"/>
      </w:pPr>
      <w:r>
        <w:t xml:space="preserve">Ministry of Education Malaysia. (2019). National Policy on Education. Kuala Lumpur: MOE.</w:t>
      </w:r>
    </w:p>
    <w:p>
      <w:pPr>
        <w:numPr>
          <w:ilvl w:val="0"/>
          <w:numId w:val="1003"/>
        </w:numPr>
        <w:pStyle w:val="Compact"/>
      </w:pPr>
      <w:r>
        <w:t xml:space="preserve">Lim, S., &amp; Tan, Y. (2021). "Cultural Sensitivity in School Counseling: A Case Study of Kuala Lumpur."</w:t>
      </w:r>
      <w:r>
        <w:t xml:space="preserve"> </w:t>
      </w:r>
      <w:r>
        <w:rPr>
          <w:iCs/>
          <w:i/>
        </w:rPr>
        <w:t xml:space="preserve">Malaysian Journal of Educational Research</w:t>
      </w:r>
      <w:r>
        <w:t xml:space="preserve">, 12(3), 45–67.</w:t>
      </w:r>
    </w:p>
    <w:p>
      <w:pPr>
        <w:numPr>
          <w:ilvl w:val="0"/>
          <w:numId w:val="1003"/>
        </w:numPr>
        <w:pStyle w:val="Compact"/>
      </w:pPr>
      <w:r>
        <w:t xml:space="preserve">Malaysia Education Blueprint 2013–2025. (n.d.). Retrieved from https://www.moe.gov.my</w:t>
      </w:r>
    </w:p>
    <w:bookmarkEnd w:id="28"/>
    <w:bookmarkStart w:id="29" w:name="appendices"/>
    <w:p>
      <w:pPr>
        <w:pStyle w:val="Heading2"/>
      </w:pPr>
      <w:r>
        <w:t xml:space="preserve">Appendices</w:t>
      </w:r>
    </w:p>
    <w:p>
      <w:pPr>
        <w:pStyle w:val="FirstParagraph"/>
      </w:pPr>
      <w:r>
        <w:rPr>
          <w:iCs/>
          <w:i/>
        </w:rPr>
        <w:t xml:space="preserve">Appendix A: Interview Questions for School Counselors</w:t>
      </w:r>
      <w:r>
        <w:br/>
      </w:r>
      <w:r>
        <w:rPr>
          <w:iCs/>
          <w:i/>
        </w:rPr>
        <w:t xml:space="preserve">Appendix B: Survey Questionnaire for Students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Malaysia Kuala Lumpur</dc:title>
  <dc:creator/>
  <dc:language>en</dc:language>
  <cp:keywords/>
  <dcterms:created xsi:type="dcterms:W3CDTF">2026-07-23T14:45:07Z</dcterms:created>
  <dcterms:modified xsi:type="dcterms:W3CDTF">2026-07-23T14:45:07Z</dcterms:modified>
</cp:coreProperties>
</file>

<file path=docProps/custom.xml><?xml version="1.0" encoding="utf-8"?>
<Properties xmlns="http://schemas.openxmlformats.org/officeDocument/2006/custom-properties" xmlns:vt="http://schemas.openxmlformats.org/officeDocument/2006/docPropsVTypes"/>
</file>