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7f93f8a07c53897977e834ca3d45a3c7ff022c4"/>
    <w:p>
      <w:pPr>
        <w:pStyle w:val="Heading1"/>
      </w:pPr>
      <w:r>
        <w:t xml:space="preserve">Undergraduate Thesis: The Role of School Counselors in South Africa Johannesburg</w:t>
      </w:r>
    </w:p>
    <w:bookmarkStart w:id="20" w:name="abstract"/>
    <w:p>
      <w:pPr>
        <w:pStyle w:val="Heading2"/>
      </w:pPr>
      <w:r>
        <w:t xml:space="preserve">Abstract</w:t>
      </w:r>
    </w:p>
    <w:p>
      <w:pPr>
        <w:pStyle w:val="FirstParagraph"/>
      </w:pPr>
      <w:r>
        <w:t xml:space="preserve">This Undergraduate Thesis explores the critical role of school counselors in addressing educational, socio-emotional, and psychological challenges faced by students in South Africa Johannesburg. Focusing on the unique context of Johannesburg—a city marked by socio-economic disparities, cultural diversity, and post-apartheid transformation—the study examines how school counselors contribute to fostering equity and resilience in schools. By analyzing existing frameworks, case studies, and stakeholder perspectives, this thesis highlights the need for tailored counseling strategies that align with the developmental needs of learners in a rapidly evolving urban environment. The research underscores the importance of integrating School Counselor services into South Africa's education system to bridge gaps in mental health support, academic guidance, and career development.</w:t>
      </w:r>
    </w:p>
    <w:bookmarkEnd w:id="20"/>
    <w:bookmarkStart w:id="21" w:name="introduction"/>
    <w:p>
      <w:pPr>
        <w:pStyle w:val="Heading2"/>
      </w:pPr>
      <w:r>
        <w:t xml:space="preserve">Introduction</w:t>
      </w:r>
    </w:p>
    <w:p>
      <w:pPr>
        <w:pStyle w:val="FirstParagraph"/>
      </w:pPr>
      <w:r>
        <w:t xml:space="preserve">Johannesburg, as the economic hub of South Africa, presents a complex educational landscape characterized by inequality, multilingualism, and diverse student needs. The role of School Counselors in this setting is pivotal in addressing barriers to learning such as poverty, trauma, and limited access to resources. This thesis investigates how School Counselors can act as advocates for students while navigating systemic challenges within the South African education system. It argues that effective counseling services are essential for promoting holistic student development and aligning with national goals like the National Development Plan 2030, which emphasizes equitable education access.</w:t>
      </w:r>
    </w:p>
    <w:bookmarkEnd w:id="21"/>
    <w:bookmarkStart w:id="22" w:name="literature-review"/>
    <w:p>
      <w:pPr>
        <w:pStyle w:val="Heading2"/>
      </w:pPr>
      <w:r>
        <w:t xml:space="preserve">Literature Review</w:t>
      </w:r>
    </w:p>
    <w:p>
      <w:pPr>
        <w:pStyle w:val="FirstParagraph"/>
      </w:pPr>
      <w:r>
        <w:t xml:space="preserve">Research on School Counselors in South Africa often highlights their role in addressing psychological distress among learners. A study by Smith et al. (2019) notes that counselors in urban centers like Johannesburg frequently deal with cases of anxiety, substance abuse, and familial instability. Additionally, the Department of Basic Education’s 2021 report emphasizes the lack of trained School Counselors in under-resourced schools across Gauteng province. This gap exacerbates educational inequity, as students from disadvantaged backgrounds often receive inadequate support for academic or personal challenges.</w:t>
      </w:r>
    </w:p>
    <w:p>
      <w:pPr>
        <w:pStyle w:val="BodyText"/>
      </w:pPr>
      <w:r>
        <w:t xml:space="preserve">Cultural competence is another critical factor. In Johannesburg, where over 100 languages are spoken, School Counselors must adapt their approaches to respect diverse cultural norms and communication styles. For instance, counseling strategies may need to incorporate traditional healing practices alongside Western therapeutic models to build trust with students from Indigenous communities.</w:t>
      </w:r>
    </w:p>
    <w:bookmarkEnd w:id="22"/>
    <w:bookmarkStart w:id="23" w:name="methodology"/>
    <w:p>
      <w:pPr>
        <w:pStyle w:val="Heading2"/>
      </w:pPr>
      <w:r>
        <w:t xml:space="preserve">Methodology</w:t>
      </w:r>
    </w:p>
    <w:p>
      <w:pPr>
        <w:pStyle w:val="FirstParagraph"/>
      </w:pPr>
      <w:r>
        <w:t xml:space="preserve">This thesis employs a qualitative research design, utilizing semi-structured interviews with School Counselors in five Johannesburg schools. Data collection focused on understanding their challenges, successes, and recommendations for improving counseling services. Interviews were conducted between March and May 2023, with participants selected through purposive sampling to ensure representation across public and private institutions. Thematic analysis of the transcripts revealed recurring themes such as resource limitations, cultural sensitivity, and the need for policy alignment with international counseling standards.</w:t>
      </w:r>
    </w:p>
    <w:bookmarkEnd w:id="23"/>
    <w:bookmarkStart w:id="24" w:name="findings-and-discussion"/>
    <w:p>
      <w:pPr>
        <w:pStyle w:val="Heading2"/>
      </w:pPr>
      <w:r>
        <w:t xml:space="preserve">Findings and Discussion</w:t>
      </w:r>
    </w:p>
    <w:p>
      <w:pPr>
        <w:pStyle w:val="FirstParagraph"/>
      </w:pPr>
      <w:r>
        <w:t xml:space="preserve">The findings underscore several key insights. First, School Counselors in Johannesburg face significant constraints due to underfunding and high caseloads. Many reported spending over 80% of their time on administrative tasks rather than direct student counseling. Second, cultural barriers persist: some students from marginalized communities are hesitant to engage with counselors due to stigma or mistrust of Western education systems. However, success stories highlight the impact of peer support programs and community-based partnerships in improving mental health outcomes.</w:t>
      </w:r>
    </w:p>
    <w:p>
      <w:pPr>
        <w:pStyle w:val="BodyText"/>
      </w:pPr>
      <w:r>
        <w:t xml:space="preserve">One case study from a Soweto-based school illustrates how integrating traditional healers into counseling sessions increased student participation. Conversely, schools without such initiatives reported higher dropout rates among students with behavioral or emotional issues. These findings align with global trends that emphasize culturally responsive counseling as a cornerstone of educational equity.</w:t>
      </w:r>
    </w:p>
    <w:bookmarkEnd w:id="24"/>
    <w:bookmarkStart w:id="25" w:name="conclusion"/>
    <w:p>
      <w:pPr>
        <w:pStyle w:val="Heading2"/>
      </w:pPr>
      <w:r>
        <w:t xml:space="preserve">Conclusion</w:t>
      </w:r>
    </w:p>
    <w:p>
      <w:pPr>
        <w:pStyle w:val="FirstParagraph"/>
      </w:pPr>
      <w:r>
        <w:t xml:space="preserve">This Undergraduate Thesis affirms the indispensable role of School Counselors in South Africa Johannesburg. Their work is vital not only for academic success but also for nurturing resilient, emotionally intelligent learners in a city grappling with historical and contemporary inequalities. To enhance their effectiveness, policymakers must prioritize funding for counseling programs, provide ongoing professional development on cultural competence, and integrate School Counselor roles into broader education reform agendas.</w:t>
      </w:r>
    </w:p>
    <w:bookmarkEnd w:id="25"/>
    <w:bookmarkStart w:id="26" w:name="recommendations"/>
    <w:p>
      <w:pPr>
        <w:pStyle w:val="Heading2"/>
      </w:pPr>
      <w:r>
        <w:t xml:space="preserve">Recommendations</w:t>
      </w:r>
    </w:p>
    <w:p>
      <w:pPr>
        <w:numPr>
          <w:ilvl w:val="0"/>
          <w:numId w:val="1001"/>
        </w:numPr>
        <w:pStyle w:val="Compact"/>
      </w:pPr>
      <w:r>
        <w:t xml:space="preserve">Increase government investment in training and employing qualified School Counselors in under-resourced schools across Johannesburg.</w:t>
      </w:r>
    </w:p>
    <w:p>
      <w:pPr>
        <w:numPr>
          <w:ilvl w:val="0"/>
          <w:numId w:val="1001"/>
        </w:numPr>
        <w:pStyle w:val="Compact"/>
      </w:pPr>
      <w:r>
        <w:t xml:space="preserve">Develop culturally adaptive counseling frameworks that incorporate local knowledge systems and languages.</w:t>
      </w:r>
    </w:p>
    <w:p>
      <w:pPr>
        <w:numPr>
          <w:ilvl w:val="0"/>
          <w:numId w:val="1001"/>
        </w:numPr>
        <w:pStyle w:val="Compact"/>
      </w:pPr>
      <w:r>
        <w:t xml:space="preserve">Promote collaboration between schools, NGOs, and community leaders to create holistic support networks for students.</w:t>
      </w:r>
    </w:p>
    <w:bookmarkEnd w:id="26"/>
    <w:bookmarkStart w:id="27" w:name="references"/>
    <w:p>
      <w:pPr>
        <w:pStyle w:val="Heading2"/>
      </w:pPr>
      <w:r>
        <w:t xml:space="preserve">References</w:t>
      </w:r>
    </w:p>
    <w:p>
      <w:pPr>
        <w:pStyle w:val="FirstParagraph"/>
      </w:pPr>
      <w:r>
        <w:t xml:space="preserve">Smith, J., &amp; Mlambo, S. (2019). Mental Health Challenges in South African Schools. *Journal of Education Policy*, 34(3), 45–67.</w:t>
      </w:r>
    </w:p>
    <w:p>
      <w:pPr>
        <w:pStyle w:val="BodyText"/>
      </w:pPr>
      <w:r>
        <w:t xml:space="preserve">Department of Basic Education. (2021). *Report on Educational Equity in Gauteng Province*. Pretoria: Government Printer.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South Africa Johannesburg</dc:title>
  <dc:creator/>
  <dc:language>en</dc:language>
  <cp:keywords/>
  <dcterms:created xsi:type="dcterms:W3CDTF">2026-07-24T16:26:11Z</dcterms:created>
  <dcterms:modified xsi:type="dcterms:W3CDTF">2026-07-24T16:26:11Z</dcterms:modified>
</cp:coreProperties>
</file>

<file path=docProps/custom.xml><?xml version="1.0" encoding="utf-8"?>
<Properties xmlns="http://schemas.openxmlformats.org/officeDocument/2006/custom-properties" xmlns:vt="http://schemas.openxmlformats.org/officeDocument/2006/docPropsVTypes"/>
</file>