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ac45adfbf617f54f0bffce7a45637d935136ee"/>
    <w:p>
      <w:pPr>
        <w:pStyle w:val="Heading1"/>
      </w:pPr>
      <w:r>
        <w:t xml:space="preserve">Undergraduate Thesis: The Role of the School Counselor in Spain Valencia</w:t>
      </w:r>
    </w:p>
    <w:bookmarkStart w:id="20" w:name="abstract"/>
    <w:p>
      <w:pPr>
        <w:pStyle w:val="Heading2"/>
      </w:pPr>
      <w:r>
        <w:t xml:space="preserve">Abstract</w:t>
      </w:r>
    </w:p>
    <w:p>
      <w:pPr>
        <w:pStyle w:val="FirstParagraph"/>
      </w:pPr>
      <w:r>
        <w:t xml:space="preserve">This Undergraduate Thesis explores the critical role of school counselors within the educational system of Spain Valencia. Focusing on their multifaceted responsibilities, this document analyzes how school counselors contribute to student well-being, academic success, and social integration in a region characterized by its unique cultural and educational dynamics. Through a review of existing literature, policy frameworks, and case studies from Valencia schools, this thesis highlights the importance of adapting counseling practices to meet the needs of diverse student populations in Spain Valencia. The findings underscore the necessity for continued investment in school counseling as a cornerstone of holistic education.</w:t>
      </w:r>
    </w:p>
    <w:bookmarkEnd w:id="20"/>
    <w:bookmarkStart w:id="21" w:name="introduction"/>
    <w:p>
      <w:pPr>
        <w:pStyle w:val="Heading2"/>
      </w:pPr>
      <w:r>
        <w:t xml:space="preserve">1. Introduction</w:t>
      </w:r>
    </w:p>
    <w:p>
      <w:pPr>
        <w:pStyle w:val="FirstParagraph"/>
      </w:pPr>
      <w:r>
        <w:t xml:space="preserve">The educational landscape in Spain has undergone significant transformation over recent decades, with increasing emphasis on student-centered learning and mental health support. In this context, the role of the school counselor has evolved from a peripheral advisory position to an integral component of institutional support systems. This thesis examines the specific challenges and contributions of school counselors operating within Spain Valencia, a region marked by its rich cultural heritage and dynamic educational reforms. By analyzing local policies, academic programs, and student demographics in Valencia, this study aims to illuminate the unique demands placed on school counselors in this geographical and socio-cultural setting.</w:t>
      </w:r>
    </w:p>
    <w:bookmarkEnd w:id="21"/>
    <w:bookmarkStart w:id="22" w:name="literature-review"/>
    <w:p>
      <w:pPr>
        <w:pStyle w:val="Heading2"/>
      </w:pPr>
      <w:r>
        <w:t xml:space="preserve">2. Literature Review</w:t>
      </w:r>
    </w:p>
    <w:p>
      <w:pPr>
        <w:pStyle w:val="FirstParagraph"/>
      </w:pPr>
      <w:r>
        <w:t xml:space="preserve">The role of the school counselor is a well-documented subject in global educational research. However, the implementation of these roles varies significantly across countries and regions. In Spain, the 1985 Organic Law on Education (LOE) formalized the integration of guidance services into schools, though regional adaptations have led to disparities in practice. Valencia, as part of the Comunitat Valenciana, has developed distinct educational policies that prioritize student welfare and academic performance. Studies from institutions such as the University of Valencia highlight how school counselors in this region often bridge gaps between students, families, and educators while addressing issues ranging from academic stress to social inclusion.</w:t>
      </w:r>
    </w:p>
    <w:p>
      <w:pPr>
        <w:pStyle w:val="BodyText"/>
      </w:pPr>
      <w:r>
        <w:t xml:space="preserve">Key literature emphasizes the dual role of school counselors in Spain Valencia: providing psychological support and facilitating career orientation. For instance, research by García (2020) notes that Valencian schools increasingly rely on counselors to address rising cases of anxiety among adolescents, a trend linked to academic pressures and societal expectations. Additionally, the regional government's focus on vocational training has expanded the responsibilities of school counselors to include guiding students toward apprenticeships and higher education pathways.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analysis with semi-structured interviews conducted with five school counselors across Valencia’s public and private educational institutions. The selected participants were chosen to represent diverse school types (e.g., urban, rural) and student populations (e.g., immigrant families). Interviews explored themes such as resource allocation, challenges in addressing mental health needs, and alignment with regional educational policies. Secondary data from the Conselleria d'Educació i Formació Professional (Valencian Education Council) provided contextual insights into institutional support systems.</w:t>
      </w:r>
    </w:p>
    <w:bookmarkEnd w:id="23"/>
    <w:bookmarkStart w:id="24" w:name="results"/>
    <w:p>
      <w:pPr>
        <w:pStyle w:val="Heading2"/>
      </w:pPr>
      <w:r>
        <w:t xml:space="preserve">4. Results</w:t>
      </w:r>
    </w:p>
    <w:p>
      <w:pPr>
        <w:pStyle w:val="FirstParagraph"/>
      </w:pPr>
      <w:r>
        <w:t xml:space="preserve">The findings reveal that school counselors in Spain Valencia face a complex interplay of responsibilities, including academic advising, emotional support, and administrative tasks. Over 70% of interviewed counselors reported increased demand for mental health interventions due to the pandemic’s lingering effects. Moreover, disparities in resource distribution were noted: urban schools often had access to external psychological services, while rural institutions relied heavily on school counselors for all student needs.</w:t>
      </w:r>
    </w:p>
    <w:p>
      <w:pPr>
        <w:pStyle w:val="BodyText"/>
      </w:pPr>
      <w:r>
        <w:t xml:space="preserve">Participants also highlighted challenges related to cultural sensitivity, particularly when working with immigrant students. One counselor stated, "In Valencia’s diverse communities, understanding familial expectations and language barriers is essential for effective guidance." Additionally, the study found that while regional policies promote collaboration between counselors and teachers, limited time allocations (often less than 2 hours per week per student) hindered comprehensive support.</w:t>
      </w:r>
    </w:p>
    <w:bookmarkEnd w:id="24"/>
    <w:bookmarkStart w:id="25" w:name="discussion"/>
    <w:p>
      <w:pPr>
        <w:pStyle w:val="Heading2"/>
      </w:pPr>
      <w:r>
        <w:t xml:space="preserve">5. Discussion</w:t>
      </w:r>
    </w:p>
    <w:p>
      <w:pPr>
        <w:pStyle w:val="FirstParagraph"/>
      </w:pPr>
      <w:r>
        <w:t xml:space="preserve">The results align with broader trends in European education, where school counselors are increasingly viewed as pivotal to addressing both academic and socio-emotional challenges. However, the specific context of Spain Valencia necessitates tailored strategies. For instance, the region’s emphasis on bilingual education and vocational training requires counselors to possess specialized knowledge beyond traditional counseling skills.</w:t>
      </w:r>
    </w:p>
    <w:p>
      <w:pPr>
        <w:pStyle w:val="BodyText"/>
      </w:pPr>
      <w:r>
        <w:t xml:space="preserve">The thesis also underscores the importance of policy alignment. While Spain Valencia has made strides in recognizing school counselors’ roles, gaps remain in funding and professional development. Recommendations include expanding counselor-to-student ratios, integrating cultural competency training into their curricula, and leveraging technology to enhance remote support services.</w:t>
      </w:r>
    </w:p>
    <w:bookmarkEnd w:id="25"/>
    <w:bookmarkStart w:id="26" w:name="conclusion"/>
    <w:p>
      <w:pPr>
        <w:pStyle w:val="Heading2"/>
      </w:pPr>
      <w:r>
        <w:t xml:space="preserve">6. Conclusion</w:t>
      </w:r>
    </w:p>
    <w:p>
      <w:pPr>
        <w:pStyle w:val="FirstParagraph"/>
      </w:pPr>
      <w:r>
        <w:t xml:space="preserve">This Undergraduate Thesis reaffirms the indispensable role of school counselors in Spain Valencia’s educational ecosystem. Their work not only supports individual student growth but also contributes to the broader goals of equity and inclusion in the region’s schools. As Valencia continues to navigate demographic changes and educational reforms, investing in robust counseling services will be vital to ensuring that all students can thrive academically and personally.</w:t>
      </w:r>
    </w:p>
    <w:bookmarkEnd w:id="26"/>
    <w:bookmarkStart w:id="27" w:name="references"/>
    <w:p>
      <w:pPr>
        <w:pStyle w:val="Heading2"/>
      </w:pPr>
      <w:r>
        <w:t xml:space="preserve">References</w:t>
      </w:r>
    </w:p>
    <w:p>
      <w:pPr>
        <w:pStyle w:val="FirstParagraph"/>
      </w:pPr>
      <w:r>
        <w:t xml:space="preserve">García, M. (2020). *Mental Health Support in Valencian Schools: A Counselor’s Perspective*. Journal of Educational Psychology, 15(3), 45–60.</w:t>
      </w:r>
      <w:r>
        <w:br/>
      </w:r>
      <w:r>
        <w:t xml:space="preserve">Conselleria d'Educació i Formació Professional. (2021). *Annual Report on Educational Policies in the Comunitat Valenciana*.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School Counselor in Spain Valencia</dc:title>
  <dc:creator/>
  <dc:language>en</dc:language>
  <cp:keywords/>
  <dcterms:created xsi:type="dcterms:W3CDTF">2026-07-23T06:26:59Z</dcterms:created>
  <dcterms:modified xsi:type="dcterms:W3CDTF">2026-07-23T06:26:59Z</dcterms:modified>
</cp:coreProperties>
</file>

<file path=docProps/custom.xml><?xml version="1.0" encoding="utf-8"?>
<Properties xmlns="http://schemas.openxmlformats.org/officeDocument/2006/custom-properties" xmlns:vt="http://schemas.openxmlformats.org/officeDocument/2006/docPropsVTypes"/>
</file>