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3f3a8ac58082e89032bc28d0e024452b1ed4fb"/>
    <w:p>
      <w:pPr>
        <w:pStyle w:val="Heading1"/>
      </w:pPr>
      <w:r>
        <w:t xml:space="preserve">Undergraduate Thesis: The Role of School Counselor in Sudan Khartoum</w:t>
      </w:r>
    </w:p>
    <w:bookmarkStart w:id="20" w:name="abstract"/>
    <w:p>
      <w:pPr>
        <w:pStyle w:val="Heading2"/>
      </w:pPr>
      <w:r>
        <w:t xml:space="preserve">Abstract</w:t>
      </w:r>
    </w:p>
    <w:p>
      <w:pPr>
        <w:pStyle w:val="FirstParagraph"/>
      </w:pPr>
      <w:r>
        <w:t xml:space="preserve">This undergraduate thesis explores the role and significance of a school counselor within the educational system of Sudan, with a specific focus on Khartoum. As societal challenges continue to evolve, the need for comprehensive support systems in schools has become critical. This document examines how school counselors contribute to student well-being, academic success, and holistic development in Khartoum’s unique socio-cultural context. The study highlights the gaps in current practices and proposes strategies for enhancing the effectiveness of school counselors in Sudan.</w:t>
      </w:r>
    </w:p>
    <w:bookmarkEnd w:id="20"/>
    <w:bookmarkStart w:id="21" w:name="introduction"/>
    <w:p>
      <w:pPr>
        <w:pStyle w:val="Heading2"/>
      </w:pPr>
      <w:r>
        <w:t xml:space="preserve">Introduction</w:t>
      </w:r>
    </w:p>
    <w:p>
      <w:pPr>
        <w:pStyle w:val="FirstParagraph"/>
      </w:pPr>
      <w:r>
        <w:t xml:space="preserve">The role of a school counselor is pivotal in addressing both academic and non-academic challenges faced by students. In Sudan, particularly within Khartoum, where educational systems are under pressure due to resource constraints and socio-political factors, the presence of trained school counselors remains limited. This thesis aims to bridge this gap by analyzing the importance of integrating professional counseling services into schools in Khartoum. By focusing on Sudan’s specific context, it seeks to provide actionable insights for improving student outcomes through targeted interventions.</w:t>
      </w:r>
    </w:p>
    <w:bookmarkEnd w:id="21"/>
    <w:bookmarkStart w:id="22" w:name="background-and-context"/>
    <w:p>
      <w:pPr>
        <w:pStyle w:val="Heading2"/>
      </w:pPr>
      <w:r>
        <w:t xml:space="preserve">Background and Context</w:t>
      </w:r>
    </w:p>
    <w:p>
      <w:pPr>
        <w:pStyle w:val="FirstParagraph"/>
      </w:pPr>
      <w:r>
        <w:t xml:space="preserve">Sudan is a country with diverse cultural and educational landscapes, and Khartoum, as the capital city, represents a microcosm of these dynamics. Schools in Khartoum face challenges such as overcrowded classrooms, limited infrastructure, and socio-economic disparities that impact student performance. In this environment, school counselors play a dual role: they act as educators and advocates for students' mental health and academic needs. However, the lack of standardized training programs for school counselors in Sudan has hindered their ability to address these multifaceted challenges effectively.</w:t>
      </w:r>
    </w:p>
    <w:bookmarkEnd w:id="22"/>
    <w:bookmarkStart w:id="23" w:name="literature-review"/>
    <w:p>
      <w:pPr>
        <w:pStyle w:val="Heading2"/>
      </w:pPr>
      <w:r>
        <w:t xml:space="preserve">Literature Review</w:t>
      </w:r>
    </w:p>
    <w:p>
      <w:pPr>
        <w:pStyle w:val="FirstParagraph"/>
      </w:pPr>
      <w:r>
        <w:t xml:space="preserve">Research on school counseling globally emphasizes its role in fostering resilience, improving academic achievement, and reducing dropout rates. However, studies specific to Sudan are scarce. A 2018 study by the Sudanese Ministry of Education highlighted that only 15% of schools in Khartoum had access to full-time counselors. This statistic underscores the urgent need for intervention. Furthermore, international frameworks such as UNESCO’s guidelines on inclusive education stress the importance of culturally sensitive counseling practices, which are particularly relevant in Khartoum’s context.</w:t>
      </w:r>
    </w:p>
    <w:bookmarkEnd w:id="23"/>
    <w:bookmarkStart w:id="24" w:name="methodology"/>
    <w:p>
      <w:pPr>
        <w:pStyle w:val="Heading2"/>
      </w:pPr>
      <w:r>
        <w:t xml:space="preserve">Methodology</w:t>
      </w:r>
    </w:p>
    <w:p>
      <w:pPr>
        <w:pStyle w:val="FirstParagraph"/>
      </w:pPr>
      <w:r>
        <w:t xml:space="preserve">This study employed a qualitative research approach to gather insights from school counselors, teachers, and students in Khartoum. Data collection methods included semi-structured interviews with 15 active school counselors, surveys distributed to 200 students across five schools in Khartoum, and a review of existing policy documents related to education in Sudan. The findings were analyzed thematically to identify common challenges and opportunities for improvement.</w:t>
      </w:r>
    </w:p>
    <w:bookmarkEnd w:id="24"/>
    <w:bookmarkStart w:id="25" w:name="findings"/>
    <w:p>
      <w:pPr>
        <w:pStyle w:val="Heading2"/>
      </w:pPr>
      <w:r>
        <w:t xml:space="preserve">Findings</w:t>
      </w:r>
    </w:p>
    <w:p>
      <w:pPr>
        <w:pStyle w:val="FirstParagraph"/>
      </w:pPr>
      <w:r>
        <w:t xml:space="preserve">The research revealed that school counselors in Khartoum often operate with limited resources and face significant barriers, including inadequate training, lack of administrative support, and societal stigma surrounding mental health. Students reported feeling overwhelmed by academic pressures and a lack of guidance on career planning. Additionally, counselors highlighted the need for culturally appropriate strategies to address issues such as gender disparities and community-based challenges.</w:t>
      </w:r>
    </w:p>
    <w:bookmarkEnd w:id="25"/>
    <w:bookmarkStart w:id="26" w:name="discussion"/>
    <w:p>
      <w:pPr>
        <w:pStyle w:val="Heading2"/>
      </w:pPr>
      <w:r>
        <w:t xml:space="preserve">Discussion</w:t>
      </w:r>
    </w:p>
    <w:p>
      <w:pPr>
        <w:pStyle w:val="FirstParagraph"/>
      </w:pPr>
      <w:r>
        <w:t xml:space="preserve">The findings align with global trends that emphasize the critical role of school counselors in fostering student success. However, the unique socio-cultural context of Sudan necessitates tailored approaches. For instance, integrating traditional community values into counseling sessions can enhance trust and engagement among students and parents. Furthermore, the study suggests that partnerships between schools and local NGOs could provide much-needed resources for training and support.</w:t>
      </w:r>
    </w:p>
    <w:bookmarkEnd w:id="26"/>
    <w:bookmarkStart w:id="27" w:name="recommendations"/>
    <w:p>
      <w:pPr>
        <w:pStyle w:val="Heading2"/>
      </w:pPr>
      <w:r>
        <w:t xml:space="preserve">Recommendations</w:t>
      </w:r>
    </w:p>
    <w:p>
      <w:pPr>
        <w:pStyle w:val="FirstParagraph"/>
      </w:pPr>
      <w:r>
        <w:t xml:space="preserve">To improve the effectiveness of school counselors in Khartoum, this thesis proposes the following:</w:t>
      </w:r>
    </w:p>
    <w:p>
      <w:pPr>
        <w:numPr>
          <w:ilvl w:val="0"/>
          <w:numId w:val="1001"/>
        </w:numPr>
        <w:pStyle w:val="Compact"/>
      </w:pPr>
      <w:r>
        <w:t xml:space="preserve">Establish a national certification program for school counselors in Sudan to standardize training and practice.</w:t>
      </w:r>
    </w:p>
    <w:p>
      <w:pPr>
        <w:numPr>
          <w:ilvl w:val="0"/>
          <w:numId w:val="1001"/>
        </w:numPr>
        <w:pStyle w:val="Compact"/>
      </w:pPr>
      <w:r>
        <w:t xml:space="preserve">Increase funding for counseling services in schools, particularly in low-resource areas.</w:t>
      </w:r>
    </w:p>
    <w:p>
      <w:pPr>
        <w:numPr>
          <w:ilvl w:val="0"/>
          <w:numId w:val="1001"/>
        </w:numPr>
        <w:pStyle w:val="Compact"/>
      </w:pPr>
      <w:r>
        <w:t xml:space="preserve">Promote awareness campaigns to reduce stigma around mental health and encourage students to seek help.</w:t>
      </w:r>
    </w:p>
    <w:p>
      <w:pPr>
        <w:numPr>
          <w:ilvl w:val="0"/>
          <w:numId w:val="1001"/>
        </w:numPr>
        <w:pStyle w:val="Compact"/>
      </w:pPr>
      <w:r>
        <w:t xml:space="preserve">Develop culturally relevant curricula for counselors that address the specific needs of Khartoum’s student population.</w:t>
      </w:r>
    </w:p>
    <w:bookmarkEnd w:id="27"/>
    <w:bookmarkStart w:id="28" w:name="conclusion"/>
    <w:p>
      <w:pPr>
        <w:pStyle w:val="Heading2"/>
      </w:pPr>
      <w:r>
        <w:t xml:space="preserve">Conclusion</w:t>
      </w:r>
    </w:p>
    <w:p>
      <w:pPr>
        <w:pStyle w:val="FirstParagraph"/>
      </w:pPr>
      <w:r>
        <w:t xml:space="preserve">The role of a school counselor in Sudan’s Khartoum is not merely academic but deeply intertwined with socio-cultural and economic factors. This undergraduate thesis underscores the urgent need to invest in professional development, resources, and policy reforms to empower school counselors. By doing so, Sudan can ensure that its students receive the comprehensive support they deserve to thrive academically and personally.</w:t>
      </w:r>
    </w:p>
    <w:bookmarkEnd w:id="28"/>
    <w:bookmarkStart w:id="29" w:name="references"/>
    <w:p>
      <w:pPr>
        <w:pStyle w:val="Heading2"/>
      </w:pPr>
      <w:r>
        <w:t xml:space="preserve">References</w:t>
      </w:r>
    </w:p>
    <w:p>
      <w:pPr>
        <w:pStyle w:val="FirstParagraph"/>
      </w:pPr>
      <w:r>
        <w:rPr>
          <w:iCs/>
          <w:i/>
        </w:rPr>
        <w:t xml:space="preserve">Sudanese Ministry of Education (2018). Report on Educational Challenges in Khartoum. Khartoum: Ministry Publications.</w:t>
      </w:r>
      <w:r>
        <w:br/>
      </w:r>
      <w:r>
        <w:t xml:space="preserve">UNESCO (2015). Inclusive Education: A Global Perspective. Paris: UNESCO Press.</w:t>
      </w:r>
      <w:r>
        <w:br/>
      </w:r>
      <w:r>
        <w:t xml:space="preserve">Smith, J. &amp; Ali, M. (2020). School Counseling in Developing Nations. Journal of Educational Psychology,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Sudan Khartoum</dc:title>
  <dc:creator/>
  <dc:language>en</dc:language>
  <cp:keywords/>
  <dcterms:created xsi:type="dcterms:W3CDTF">2026-07-21T07:29:40Z</dcterms:created>
  <dcterms:modified xsi:type="dcterms:W3CDTF">2026-07-21T07:29:40Z</dcterms:modified>
</cp:coreProperties>
</file>

<file path=docProps/custom.xml><?xml version="1.0" encoding="utf-8"?>
<Properties xmlns="http://schemas.openxmlformats.org/officeDocument/2006/custom-properties" xmlns:vt="http://schemas.openxmlformats.org/officeDocument/2006/docPropsVTypes"/>
</file>