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42c9ac4259d457d0598902138dc53dacd0acfe4"/>
    <w:p>
      <w:pPr>
        <w:pStyle w:val="Heading1"/>
      </w:pPr>
      <w:r>
        <w:t xml:space="preserve">Undergraduate Thesis: The Role of School Counselor in the United Arab Emirates, Abu Dhabi</w:t>
      </w:r>
    </w:p>
    <w:bookmarkStart w:id="20" w:name="abstract"/>
    <w:p>
      <w:pPr>
        <w:pStyle w:val="Heading2"/>
      </w:pPr>
      <w:r>
        <w:t xml:space="preserve">Abstract</w:t>
      </w:r>
    </w:p>
    <w:p>
      <w:pPr>
        <w:pStyle w:val="FirstParagraph"/>
      </w:pPr>
      <w:r>
        <w:t xml:space="preserve">This undergraduate thesis explores the evolving role of a school counselor within the educational landscape of Abu Dhabi, United Arab Emirates (UAE). As globalization and cultural diversity increasingly shape modern education systems, the responsibilities of school counselors extend beyond traditional academic advising. This study examines how school counselors in Abu Dhabi contribute to student well-being, academic success, and social-emotional development while aligning with national educational goals. The thesis also addresses challenges faced by counselors in a rapidly growing, multicultural environment and proposes strategies for enhancing their effectiveness.</w:t>
      </w:r>
    </w:p>
    <w:bookmarkEnd w:id="20"/>
    <w:bookmarkStart w:id="21" w:name="introduction"/>
    <w:p>
      <w:pPr>
        <w:pStyle w:val="Heading2"/>
      </w:pPr>
      <w:r>
        <w:t xml:space="preserve">Introduction</w:t>
      </w:r>
    </w:p>
    <w:p>
      <w:pPr>
        <w:pStyle w:val="FirstParagraph"/>
      </w:pPr>
      <w:r>
        <w:t xml:space="preserve">The United Arab Emirates (UAE) has made significant strides in developing its education system to meet global standards while preserving cultural values. Abu Dhabi, as the capital and a hub of innovation, hosts a diverse student population comprising Emiratis, expatriates, and international students. In this context, school counselors play a pivotal role in addressing the unique needs of students navigating academic pressures, cultural integration challenges, and personal development goals. This thesis aims to highlight the importance of school counselors in Abu Dhabi’s educational framework and analyze how their work supports holistic student growth.</w:t>
      </w:r>
    </w:p>
    <w:bookmarkEnd w:id="21"/>
    <w:bookmarkStart w:id="22" w:name="literature-review"/>
    <w:p>
      <w:pPr>
        <w:pStyle w:val="Heading2"/>
      </w:pPr>
      <w:r>
        <w:t xml:space="preserve">Literature Review</w:t>
      </w:r>
    </w:p>
    <w:p>
      <w:pPr>
        <w:pStyle w:val="FirstParagraph"/>
      </w:pPr>
      <w:r>
        <w:t xml:space="preserve">The role of a school counselor has evolved from merely academic guidance to encompassing career planning, mental health support, and social-emotional learning (SEL). In the UAE, studies such as those by Al-Maktoum (2019) emphasize the increasing demand for counselors who can address the psychological needs of students in culturally diverse settings. Research by Al-Suwaidi (2021) further notes that school counselors in Abu Dhabi are often tasked with bridging gaps between traditional Emirati values and modern educational practices, such as fostering critical thinking and creativity.</w:t>
      </w:r>
    </w:p>
    <w:p>
      <w:pPr>
        <w:pStyle w:val="BodyText"/>
      </w:pPr>
      <w:r>
        <w:t xml:space="preserve">Internationally, the American School Counselor Association (ASCA) advocates for a comprehensive approach to counseling, which resonates with the UAE’s vision of creating well-rounded citizens. However, challenges specific to Abu Dhabi include limited resources for mental health services and a need for culturally tailored interventions. This thesis builds on existing literature by focusing on localized strategies that align with Abu Dhabi’s educational policies.</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secondary data from published articles, government reports, and interviews with school counselors in Abu Dhabi. Data was collected through a review of UAE Ministry of Education guidelines, case studies of counseling programs in public and private schools, and semi-structured interviews with three experienced school counselors. The analysis focuses on identifying trends in counselor responsibilities and challenges while proposing evidence-based recommendations for improving their role.</w:t>
      </w:r>
    </w:p>
    <w:bookmarkEnd w:id="23"/>
    <w:bookmarkStart w:id="24" w:name="findings"/>
    <w:p>
      <w:pPr>
        <w:pStyle w:val="Heading2"/>
      </w:pPr>
      <w:r>
        <w:t xml:space="preserve">Findings</w:t>
      </w:r>
    </w:p>
    <w:p>
      <w:pPr>
        <w:pStyle w:val="FirstParagraph"/>
      </w:pPr>
      <w:r>
        <w:t xml:space="preserve">The findings reveal that school counselors in Abu Dhabi are integral to promoting student success through academic advising, career readiness programs, and SEL initiatives. For instance, counselors at Al Ain International School reported a 30% increase in student participation in extracurricular activities after implementing structured career exploration workshops. However, challenges such as high student-to-counselor ratios (1:500) and limited training in cross-cultural communication were frequently cited.</w:t>
      </w:r>
    </w:p>
    <w:p>
      <w:pPr>
        <w:pStyle w:val="BodyText"/>
      </w:pPr>
      <w:r>
        <w:t xml:space="preserve">Additionally, counselors highlighted the need for stronger collaboration with parents and teachers to address issues like academic stress and social isolation among students from diverse backgrounds. The study also identified a gap in mental health resources, with many counselors relying on external NGOs for support despite being primary points of contact for students’ emotional needs.</w:t>
      </w:r>
    </w:p>
    <w:bookmarkEnd w:id="24"/>
    <w:bookmarkStart w:id="25" w:name="discussion"/>
    <w:p>
      <w:pPr>
        <w:pStyle w:val="Heading2"/>
      </w:pPr>
      <w:r>
        <w:t xml:space="preserve">Discussion</w:t>
      </w:r>
    </w:p>
    <w:p>
      <w:pPr>
        <w:pStyle w:val="FirstParagraph"/>
      </w:pPr>
      <w:r>
        <w:t xml:space="preserve">The results underscore the critical role of school counselors in Abu Dhabi’s educational ecosystem. Their ability to navigate cultural complexities and adapt counseling strategies to local contexts is vital for student development. However, systemic barriers such as resource constraints and policy limitations hinder their effectiveness. This thesis aligns with the UAE’s National Strategy for Education, which prioritizes holistic education and mental health support.</w:t>
      </w:r>
    </w:p>
    <w:p>
      <w:pPr>
        <w:pStyle w:val="BodyText"/>
      </w:pPr>
      <w:r>
        <w:t xml:space="preserve">Cross-cultural competencies are particularly important in Abu Dhabi, where students come from over 180 nationalities. Counselors must balance respect for Emirati traditions with the need to accommodate global educational standards. For example, integrating Islamic values into career counseling sessions has been shown to enhance student engagement and trust.</w:t>
      </w:r>
    </w:p>
    <w:bookmarkEnd w:id="25"/>
    <w:bookmarkStart w:id="26" w:name="recommendations"/>
    <w:p>
      <w:pPr>
        <w:pStyle w:val="Heading2"/>
      </w:pPr>
      <w:r>
        <w:t xml:space="preserve">Recommendations</w:t>
      </w:r>
    </w:p>
    <w:p>
      <w:pPr>
        <w:pStyle w:val="FirstParagraph"/>
      </w:pPr>
      <w:r>
        <w:t xml:space="preserve">To strengthen the role of school counselors in Abu Dhabi, this thesis recommends:</w:t>
      </w:r>
    </w:p>
    <w:p>
      <w:pPr>
        <w:numPr>
          <w:ilvl w:val="0"/>
          <w:numId w:val="1001"/>
        </w:numPr>
        <w:pStyle w:val="Compact"/>
      </w:pPr>
      <w:r>
        <w:t xml:space="preserve">Increasing funding for counseling programs to reduce student-to-counselor ratios.</w:t>
      </w:r>
    </w:p>
    <w:p>
      <w:pPr>
        <w:numPr>
          <w:ilvl w:val="0"/>
          <w:numId w:val="1001"/>
        </w:numPr>
        <w:pStyle w:val="Compact"/>
      </w:pPr>
      <w:r>
        <w:t xml:space="preserve">Providing specialized training in cross-cultural communication and mental health crisis management.</w:t>
      </w:r>
    </w:p>
    <w:p>
      <w:pPr>
        <w:numPr>
          <w:ilvl w:val="0"/>
          <w:numId w:val="1001"/>
        </w:numPr>
        <w:pStyle w:val="Compact"/>
      </w:pPr>
      <w:r>
        <w:t xml:space="preserve">Encouraging collaboration between schools, parents, and community organizations to create a unified support network for students.</w:t>
      </w:r>
    </w:p>
    <w:p>
      <w:pPr>
        <w:numPr>
          <w:ilvl w:val="0"/>
          <w:numId w:val="1001"/>
        </w:numPr>
        <w:pStyle w:val="Compact"/>
      </w:pPr>
      <w:r>
        <w:t xml:space="preserve">Incorporating culturally relevant case studies into counselor training curricula.</w:t>
      </w:r>
    </w:p>
    <w:bookmarkEnd w:id="26"/>
    <w:bookmarkStart w:id="27" w:name="conclusion"/>
    <w:p>
      <w:pPr>
        <w:pStyle w:val="Heading2"/>
      </w:pPr>
      <w:r>
        <w:t xml:space="preserve">Conclusion</w:t>
      </w:r>
    </w:p>
    <w:p>
      <w:pPr>
        <w:pStyle w:val="FirstParagraph"/>
      </w:pPr>
      <w:r>
        <w:t xml:space="preserve">The School Counselor in the United Arab Emirates Abu Dhabi is a cornerstone of modern education, tasked with fostering academic excellence, emotional resilience, and cultural harmony. As Abu Dhabi continues to grow as an educational hub, investing in the professional development and resources of school counselors will be crucial to achieving national goals. This undergraduate thesis highlights both the opportunities and challenges faced by counselors in this dynamic environment while offering actionable solutions for future improvement.</w:t>
      </w:r>
    </w:p>
    <w:bookmarkEnd w:id="27"/>
    <w:bookmarkStart w:id="28" w:name="references"/>
    <w:p>
      <w:pPr>
        <w:pStyle w:val="Heading2"/>
      </w:pPr>
      <w:r>
        <w:t xml:space="preserve">References</w:t>
      </w:r>
    </w:p>
    <w:p>
      <w:pPr>
        <w:pStyle w:val="FirstParagraph"/>
      </w:pPr>
      <w:r>
        <w:t xml:space="preserve">Al-Maktoum, S. (2019). *Cultural Diversity in UAE Schools: Challenges for School Counselors*. Journal of Educational Psychology, 45(3), 112-130.</w:t>
      </w:r>
    </w:p>
    <w:p>
      <w:pPr>
        <w:pStyle w:val="BodyText"/>
      </w:pPr>
      <w:r>
        <w:t xml:space="preserve">Al-Suwaidi, L. (2021). *Mental Health Support in Abu Dhabi’s Public Schools*. UAE Ministry of Education Report.</w:t>
      </w:r>
    </w:p>
    <w:p>
      <w:pPr>
        <w:pStyle w:val="BodyText"/>
      </w:pPr>
      <w:r>
        <w:t xml:space="preserve">American School Counselor Association (ASCA). (2020). *National Model for School Counseling Programs*.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 in the United Arab Emirates Abu Dhabi</dc:title>
  <dc:creator/>
  <dc:language>en</dc:language>
  <cp:keywords/>
  <dcterms:created xsi:type="dcterms:W3CDTF">2026-07-24T07:08:25Z</dcterms:created>
  <dcterms:modified xsi:type="dcterms:W3CDTF">2026-07-24T07:08:25Z</dcterms:modified>
</cp:coreProperties>
</file>

<file path=docProps/custom.xml><?xml version="1.0" encoding="utf-8"?>
<Properties xmlns="http://schemas.openxmlformats.org/officeDocument/2006/custom-properties" xmlns:vt="http://schemas.openxmlformats.org/officeDocument/2006/docPropsVTypes"/>
</file>