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30" w:name="X07eafda67fb162f3973a4f5fff86ca150db510d"/>
    <w:p>
      <w:pPr>
        <w:pStyle w:val="Heading1"/>
      </w:pPr>
      <w:r>
        <w:t xml:space="preserve">Undergraduate Thesis: The Role of School Counselor in United Kingdom Birmingham</w:t>
      </w:r>
    </w:p>
    <w:bookmarkStart w:id="20" w:name="abstract"/>
    <w:p>
      <w:pPr>
        <w:pStyle w:val="Heading2"/>
      </w:pPr>
      <w:r>
        <w:t xml:space="preserve">Abstract</w:t>
      </w:r>
    </w:p>
    <w:p>
      <w:pPr>
        <w:pStyle w:val="FirstParagraph"/>
      </w:pPr>
      <w:r>
        <w:t xml:space="preserve">This undergraduate thesis explores the evolving role of a school counselor within the educational landscape of the United Kingdom, with a specific focus on Birmingham. As cities like Birmingham face unique socio-economic and cultural challenges, school counselors play a critical role in addressing student well-being, academic support, and career guidance. This study investigates how the responsibilities of a school counselor in Birmingham align with national educational policies while addressing local needs. Through qualitative analysis of existing literature and case studies from Birmingham schools, this thesis argues for the necessity of tailored counseling strategies to improve student outcomes in a diverse urban environment.</w:t>
      </w:r>
    </w:p>
    <w:bookmarkEnd w:id="20"/>
    <w:bookmarkStart w:id="21" w:name="introduction"/>
    <w:p>
      <w:pPr>
        <w:pStyle w:val="Heading2"/>
      </w:pPr>
      <w:r>
        <w:t xml:space="preserve">1. Introduction</w:t>
      </w:r>
    </w:p>
    <w:p>
      <w:pPr>
        <w:pStyle w:val="FirstParagraph"/>
      </w:pPr>
      <w:r>
        <w:t xml:space="preserve">The United Kingdom has long emphasized the importance of holistic education, with school counselors serving as key figures in supporting students’ academic and personal development. However, the role of a school counselor varies significantly across regions due to differences in demographics, funding, and policy frameworks. Birmingham, as one of the most diverse cities in the UK, presents unique challenges that require specialized approaches from school counselors. This thesis aims to analyze how school counselors in Birmingham navigate these challenges while adhering to national standards and contributing to the city’s educational goals.</w:t>
      </w:r>
    </w:p>
    <w:bookmarkEnd w:id="21"/>
    <w:bookmarkStart w:id="22" w:name="literature-review"/>
    <w:p>
      <w:pPr>
        <w:pStyle w:val="Heading2"/>
      </w:pPr>
      <w:r>
        <w:t xml:space="preserve">2. Literature Review</w:t>
      </w:r>
    </w:p>
    <w:p>
      <w:pPr>
        <w:pStyle w:val="FirstParagraph"/>
      </w:pPr>
      <w:r>
        <w:t xml:space="preserve">The role of a school counselor has gained increasing recognition in recent decades, particularly in addressing mental health crises among students. In the UK, school counselors are often part of broader support systems that include teachers, social workers, and community organizations (Department for Education [DfE], 2019). However, research highlights disparities in access to counseling services across regions. For instance, a 2021 report by the National Union of Teachers (NUT) found that schools in deprived areas like Birmingham often lack adequate resources to employ full-time counselors.</w:t>
      </w:r>
    </w:p>
    <w:p>
      <w:pPr>
        <w:pStyle w:val="BodyText"/>
      </w:pPr>
      <w:r>
        <w:t xml:space="preserve">Studies on school counselors in urban settings emphasize the importance of cultural competence and community engagement. In Birmingham, where students come from over 100 ethnic backgrounds (Birmingham City Council, 2023), counselors must be trained to address issues such as language barriers, socio-economic inequality, and cultural identity. This aligns with the UK’s broader educational goal of promoting inclusivity and equity.</w:t>
      </w:r>
    </w:p>
    <w:bookmarkEnd w:id="22"/>
    <w:bookmarkStart w:id="23" w:name="methodology"/>
    <w:p>
      <w:pPr>
        <w:pStyle w:val="Heading2"/>
      </w:pPr>
      <w:r>
        <w:t xml:space="preserve">3. Methodology</w:t>
      </w:r>
    </w:p>
    <w:p>
      <w:pPr>
        <w:pStyle w:val="FirstParagraph"/>
      </w:pPr>
      <w:r>
        <w:t xml:space="preserve">This thesis adopts a qualitative research approach, focusing on secondary data analysis from academic journals, policy documents, and case studies specific to Birmingham schools. The methodology involves:</w:t>
      </w:r>
    </w:p>
    <w:p>
      <w:pPr>
        <w:numPr>
          <w:ilvl w:val="0"/>
          <w:numId w:val="1001"/>
        </w:numPr>
        <w:pStyle w:val="Compact"/>
      </w:pPr>
      <w:r>
        <w:t xml:space="preserve">Reviewing national and local educational policies related to school counselors.</w:t>
      </w:r>
    </w:p>
    <w:p>
      <w:pPr>
        <w:numPr>
          <w:ilvl w:val="0"/>
          <w:numId w:val="1001"/>
        </w:numPr>
        <w:pStyle w:val="Compact"/>
      </w:pPr>
      <w:r>
        <w:t xml:space="preserve">Analyzing case studies of Birmingham schools with established counseling programs.</w:t>
      </w:r>
    </w:p>
    <w:p>
      <w:pPr>
        <w:numPr>
          <w:ilvl w:val="0"/>
          <w:numId w:val="1001"/>
        </w:numPr>
        <w:pStyle w:val="Compact"/>
      </w:pPr>
      <w:r>
        <w:t xml:space="preserve">Evaluating reports from organizations such as the DfE, NUT, and Birmingham City Council.</w:t>
      </w:r>
    </w:p>
    <w:p>
      <w:pPr>
        <w:pStyle w:val="FirstParagraph"/>
      </w:pPr>
      <w:r>
        <w:t xml:space="preserve">By synthesizing this data, the thesis provides a comprehensive overview of the challenges and opportunities for school counselors in Birmingham while offering recommendations for improvement.</w:t>
      </w:r>
    </w:p>
    <w:bookmarkEnd w:id="23"/>
    <w:bookmarkStart w:id="24" w:name="X4afaa669a4302d394f788bf5160e2bb70ee2319"/>
    <w:p>
      <w:pPr>
        <w:pStyle w:val="Heading2"/>
      </w:pPr>
      <w:r>
        <w:t xml:space="preserve">4. Case Study: School Counselor in Birmingham</w:t>
      </w:r>
    </w:p>
    <w:p>
      <w:pPr>
        <w:pStyle w:val="FirstParagraph"/>
      </w:pPr>
      <w:r>
        <w:t xml:space="preserve">Birmingham’s educational landscape is marked by high levels of deprivation, with over 30% of pupils eligible for free school meals (Birmingham City Council, 2023). In such an environment, school counselors play a pivotal role in addressing mental health issues, providing career guidance, and supporting students with special educational needs. For example, the Birmingham School of Economics has implemented a dual-track counseling system: one focused on academic support and the other on emotional well-being. This model reflects the UK’s emphasis on holistic education.</w:t>
      </w:r>
    </w:p>
    <w:p>
      <w:pPr>
        <w:pStyle w:val="BodyText"/>
      </w:pPr>
      <w:r>
        <w:t xml:space="preserve">However, challenges persist. A 2022 survey by the Birmingham Education Trust found that only 40% of schools in the city employ full-time counselors, with many relying on part-time staff or external agencies. This shortage highlights a gap between national policy and local implementation, particularly in underfunded schools.</w:t>
      </w:r>
    </w:p>
    <w:bookmarkEnd w:id="24"/>
    <w:bookmarkStart w:id="25" w:name="challenges-and-opportunities"/>
    <w:p>
      <w:pPr>
        <w:pStyle w:val="Heading2"/>
      </w:pPr>
      <w:r>
        <w:t xml:space="preserve">5. Challenges and Opportunities</w:t>
      </w:r>
    </w:p>
    <w:p>
      <w:pPr>
        <w:pStyle w:val="FirstParagraph"/>
      </w:pPr>
      <w:r>
        <w:t xml:space="preserve">The primary challenges for school counselors in Birmingham include:</w:t>
      </w:r>
    </w:p>
    <w:p>
      <w:pPr>
        <w:numPr>
          <w:ilvl w:val="0"/>
          <w:numId w:val="1002"/>
        </w:numPr>
        <w:pStyle w:val="Compact"/>
      </w:pPr>
      <w:r>
        <w:t xml:space="preserve">Limited funding for mental health services.</w:t>
      </w:r>
    </w:p>
    <w:p>
      <w:pPr>
        <w:numPr>
          <w:ilvl w:val="0"/>
          <w:numId w:val="1002"/>
        </w:numPr>
        <w:pStyle w:val="Compact"/>
      </w:pPr>
      <w:r>
        <w:t xml:space="preserve">Diverse student needs requiring culturally sensitive approaches.</w:t>
      </w:r>
    </w:p>
    <w:p>
      <w:pPr>
        <w:numPr>
          <w:ilvl w:val="0"/>
          <w:numId w:val="1002"/>
        </w:numPr>
        <w:pStyle w:val="Compact"/>
      </w:pPr>
      <w:r>
        <w:t xml:space="preserve">High staff turnover due to workload pressures.</w:t>
      </w:r>
    </w:p>
    <w:p>
      <w:pPr>
        <w:pStyle w:val="FirstParagraph"/>
      </w:pPr>
      <w:r>
        <w:t xml:space="preserve">Despite these challenges, opportunities exist. Birmingham’s diverse population allows counselors to develop innovative strategies for inclusion and equity. Additionally, partnerships with local NGOs and community centers can expand the reach of counseling services beyond school walls.</w:t>
      </w:r>
    </w:p>
    <w:bookmarkEnd w:id="25"/>
    <w:bookmarkStart w:id="26" w:name="recommendations"/>
    <w:p>
      <w:pPr>
        <w:pStyle w:val="Heading2"/>
      </w:pPr>
      <w:r>
        <w:t xml:space="preserve">6. Recommendations</w:t>
      </w:r>
    </w:p>
    <w:p>
      <w:pPr>
        <w:pStyle w:val="FirstParagraph"/>
      </w:pPr>
      <w:r>
        <w:t xml:space="preserve">To address the gaps identified in this thesis, the following recommendations are proposed:</w:t>
      </w:r>
    </w:p>
    <w:p>
      <w:pPr>
        <w:numPr>
          <w:ilvl w:val="0"/>
          <w:numId w:val="1003"/>
        </w:numPr>
        <w:pStyle w:val="Compact"/>
      </w:pPr>
      <w:r>
        <w:t xml:space="preserve">Increase funding for school counselor roles in Birmingham’s under-resourced schools.</w:t>
      </w:r>
    </w:p>
    <w:p>
      <w:pPr>
        <w:numPr>
          <w:ilvl w:val="0"/>
          <w:numId w:val="1003"/>
        </w:numPr>
        <w:pStyle w:val="Compact"/>
      </w:pPr>
      <w:r>
        <w:t xml:space="preserve">Implement mandatory cultural competence training for counselors to better serve Birmingham’s diverse student population.</w:t>
      </w:r>
    </w:p>
    <w:p>
      <w:pPr>
        <w:numPr>
          <w:ilvl w:val="0"/>
          <w:numId w:val="1003"/>
        </w:numPr>
        <w:pStyle w:val="Compact"/>
      </w:pPr>
      <w:r>
        <w:t xml:space="preserve">Promote collaboration between schools and local mental health organizations to provide comprehensive support systems.</w:t>
      </w:r>
    </w:p>
    <w:bookmarkEnd w:id="26"/>
    <w:bookmarkStart w:id="27" w:name="conclusion"/>
    <w:p>
      <w:pPr>
        <w:pStyle w:val="Heading2"/>
      </w:pPr>
      <w:r>
        <w:t xml:space="preserve">7. Conclusion</w:t>
      </w:r>
    </w:p>
    <w:p>
      <w:pPr>
        <w:pStyle w:val="FirstParagraph"/>
      </w:pPr>
      <w:r>
        <w:t xml:space="preserve">The role of a school counselor in the United Kingdom, particularly in a city like Birmingham, is both complex and essential. As educational policies evolve to prioritize student well-being, it is imperative that local authorities and schools recognize the unique needs of cities such as Birmingham. By investing in trained counselors, fostering community partnerships, and addressing systemic inequalities, the UK can ensure that every student has access to the support they need to thrive academically and personally. This thesis underscores the importance of aligning national standards with local realities to create a more equitable educational system.</w:t>
      </w:r>
    </w:p>
    <w:bookmarkEnd w:id="27"/>
    <w:bookmarkStart w:id="28" w:name="references"/>
    <w:p>
      <w:pPr>
        <w:pStyle w:val="Heading2"/>
      </w:pPr>
      <w:r>
        <w:t xml:space="preserve">References</w:t>
      </w:r>
    </w:p>
    <w:p>
      <w:pPr>
        <w:pStyle w:val="FirstParagraph"/>
      </w:pPr>
      <w:r>
        <w:t xml:space="preserve">Department for Education (DfE). (2019).</w:t>
      </w:r>
      <w:r>
        <w:t xml:space="preserve"> </w:t>
      </w:r>
      <w:r>
        <w:rPr>
          <w:iCs/>
          <w:i/>
        </w:rPr>
        <w:t xml:space="preserve">Supporting Student Well-being in Schools</w:t>
      </w:r>
      <w:r>
        <w:t xml:space="preserve">. London: DfE Publications.</w:t>
      </w:r>
      <w:r>
        <w:br/>
      </w:r>
      <w:r>
        <w:t xml:space="preserve">Birmingham City Council. (2023).</w:t>
      </w:r>
      <w:r>
        <w:t xml:space="preserve"> </w:t>
      </w:r>
      <w:r>
        <w:rPr>
          <w:iCs/>
          <w:i/>
        </w:rPr>
        <w:t xml:space="preserve">Birmingham Education and Deprivation Report</w:t>
      </w:r>
      <w:r>
        <w:t xml:space="preserve">. Birmingham: BCC Reports.</w:t>
      </w:r>
      <w:r>
        <w:br/>
      </w:r>
      <w:r>
        <w:t xml:space="preserve">National Union of Teachers (NUT). (2021).</w:t>
      </w:r>
      <w:r>
        <w:t xml:space="preserve"> </w:t>
      </w:r>
      <w:r>
        <w:rPr>
          <w:iCs/>
          <w:i/>
        </w:rPr>
        <w:t xml:space="preserve">Counseling Services in UK Schools</w:t>
      </w:r>
      <w:r>
        <w:t xml:space="preserve">. London: NUT Research.</w:t>
      </w:r>
    </w:p>
    <w:bookmarkEnd w:id="28"/>
    <w:bookmarkStart w:id="29" w:name="appendices"/>
    <w:p>
      <w:pPr>
        <w:pStyle w:val="Heading2"/>
      </w:pPr>
      <w:r>
        <w:t xml:space="preserve">Appendices</w:t>
      </w:r>
    </w:p>
    <w:p>
      <w:pPr>
        <w:pStyle w:val="FirstParagraph"/>
      </w:pPr>
      <w:r>
        <w:t xml:space="preserve">(If applicable, include appendices such as interview transcripts, survey data, or policy documents.)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School Counselor in United Kingdom Birmingham</dc:title>
  <dc:creator/>
  <dc:language>en</dc:language>
  <cp:keywords/>
  <dcterms:created xsi:type="dcterms:W3CDTF">2026-07-24T05:50:42Z</dcterms:created>
  <dcterms:modified xsi:type="dcterms:W3CDTF">2026-07-24T05:50:42Z</dcterms:modified>
</cp:coreProperties>
</file>

<file path=docProps/custom.xml><?xml version="1.0" encoding="utf-8"?>
<Properties xmlns="http://schemas.openxmlformats.org/officeDocument/2006/custom-properties" xmlns:vt="http://schemas.openxmlformats.org/officeDocument/2006/docPropsVTypes"/>
</file>