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686d1ff719cb05d34293a5949836dcbaeb2db1"/>
    <w:p>
      <w:pPr>
        <w:pStyle w:val="Heading1"/>
      </w:pPr>
      <w:r>
        <w:t xml:space="preserve">Undergraduate Thesis: The Role and Challenges of Social Workers in DR Congo Kinshasa</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humanitarian challenges in DR Congo Kinshasa. Through an analysis of existing literature, case studies, and field observations, this document highlights how Social Workers operate within a context marked by poverty, political instability, and limited institutional support. The study emphasizes the need for systemic reforms to empower Social Workers in delivering effective interventions tailored to Kinshasa’s unique socio-cultural landscape.</w:t>
      </w:r>
    </w:p>
    <w:bookmarkEnd w:id="20"/>
    <w:bookmarkStart w:id="21" w:name="introduction"/>
    <w:p>
      <w:pPr>
        <w:pStyle w:val="Heading2"/>
      </w:pPr>
      <w:r>
        <w:t xml:space="preserve">Introduction</w:t>
      </w:r>
    </w:p>
    <w:p>
      <w:pPr>
        <w:pStyle w:val="FirstParagraph"/>
      </w:pPr>
      <w:r>
        <w:t xml:space="preserve">The Democratic Republic of Congo (DR Congo) has long faced a complex array of socio-political and economic challenges, with Kinshasa—the capital city—serving as both a hub for humanitarian activity and a focal point for systemic vulnerabilities. In this context, Social Workers play a pivotal role in addressing the needs of marginalized populations, including orphans, victims of violence, individuals affected by HIV/AIDS, and displaced communities. However, the effectiveness of Social Workers in DR Congo Kinshasa is often constrained by limited resources, inadequate training programs, and fragmented institutional frameworks. This thesis examines these challenges while proposing strategies to strengthen the capacity of Social Workers in Kinshasa.</w:t>
      </w:r>
    </w:p>
    <w:bookmarkEnd w:id="21"/>
    <w:bookmarkStart w:id="22" w:name="literature-review"/>
    <w:p>
      <w:pPr>
        <w:pStyle w:val="Heading2"/>
      </w:pPr>
      <w:r>
        <w:t xml:space="preserve">Literature Review</w:t>
      </w:r>
    </w:p>
    <w:p>
      <w:pPr>
        <w:pStyle w:val="FirstParagraph"/>
      </w:pPr>
      <w:r>
        <w:t xml:space="preserve">Previous studies underscore the importance of Social Workers in post-conflict societies like DR Congo. According to a 2019 report by UNICEF, over 5 million children in DR Congo are orphaned or separated from their families due to conflict and disease. Social Workers in Kinshasa are instrumental in providing psychosocial support, facilitating access to education, and advocating for child protection policies. However, research by Mwamba et al. (2021) highlights a critical gap: only 30% of Social Workers in Kinshasa have formal training specific to humanitarian crises or community development.</w:t>
      </w:r>
    </w:p>
    <w:p>
      <w:pPr>
        <w:pStyle w:val="BodyText"/>
      </w:pPr>
      <w:r>
        <w:t xml:space="preserve">Additionally, cultural factors shape the work of Social Workers in Kinshasa. Traditional practices and stigma surrounding mental health often hinder interventions. A 2020 study by the African Journal of Social Work revealed that 75% of Social Workers in Kinshasa encounter resistance when addressing issues like gender-based violence or HIV/AIDS due to societal norms. This underscores the need for culturally sensitive approaches in training and practice.</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data from NGOs operating in Kinshasa, interviews with local Social Workers, and case studies of community-based programs. The analysis focuses on three key areas: (1) the challenges faced by Social Workers in Kinshasa; (2) successful interventions implemented by organizations such as Caritas DR Congo and Save the Children; and (3) recommendations for improving institutional support for Social Workers.</w:t>
      </w:r>
    </w:p>
    <w:bookmarkEnd w:id="23"/>
    <w:bookmarkStart w:id="24" w:name="findings-and-discussion"/>
    <w:p>
      <w:pPr>
        <w:pStyle w:val="Heading2"/>
      </w:pPr>
      <w:r>
        <w:t xml:space="preserve">Findings and Discussion</w:t>
      </w:r>
    </w:p>
    <w:p>
      <w:pPr>
        <w:pStyle w:val="FirstParagraph"/>
      </w:pPr>
      <w:r>
        <w:rPr>
          <w:bCs/>
          <w:b/>
        </w:rPr>
        <w:t xml:space="preserve">Challenges Facing Social Workers in Kinshasa:</w:t>
      </w:r>
      <w:r>
        <w:br/>
      </w:r>
      <w:r>
        <w:t xml:space="preserve">- **Resource Limitations**: Most Social Workers operate with minimal funding, relying on international NGOs or local community donations. For example, the Association des Travailleurs Sociaux du Congo (ATSC) reported that 80% of its staff lack access to transportation or office supplies.</w:t>
      </w:r>
      <w:r>
        <w:br/>
      </w:r>
      <w:r>
        <w:t xml:space="preserve">- **Training Deficits**: Many Social Workers in Kinshasa receive informal training through churches or non-accredited institutions. This leads to inconsistent practices and a lack of standardized protocols.</w:t>
      </w:r>
      <w:r>
        <w:br/>
      </w:r>
      <w:r>
        <w:t xml:space="preserve">- **Political and Institutional Barriers**: Bureaucratic hurdles, such as delayed approvals for community projects, hinder the work of Social Workers. Additionally, corruption within local government agencies often diverts resources away from vulnerable populations.</w:t>
      </w:r>
    </w:p>
    <w:p>
      <w:pPr>
        <w:pStyle w:val="BodyText"/>
      </w:pPr>
      <w:r>
        <w:rPr>
          <w:bCs/>
          <w:b/>
        </w:rPr>
        <w:t xml:space="preserve">Successful Interventions:</w:t>
      </w:r>
      <w:r>
        <w:br/>
      </w:r>
      <w:r>
        <w:t xml:space="preserve">- **Community-Based Mental Health Programs**: Organizations like Médecins Sans Frontières (MSF) have implemented peer support groups for trauma survivors in Kinshasa, demonstrating the effectiveness of grassroots approaches.</w:t>
      </w:r>
      <w:r>
        <w:br/>
      </w:r>
      <w:r>
        <w:t xml:space="preserve">- **Child Protection Networks**: Collaborative efforts between the Ministry of Social Affairs and international NGOs have improved identification and rehabilitation of street children through shelter homes and vocational training.</w:t>
      </w:r>
      <w:r>
        <w:br/>
      </w:r>
      <w:r>
        <w:t xml:space="preserve">- **Advocacy for Policy Reform**: Social Workers have played a key role in lobbying for laws to protect victims of gender-based violence, such as the 2018 amendment to DR Congo’s Penal Code.</w:t>
      </w:r>
    </w:p>
    <w:bookmarkEnd w:id="24"/>
    <w:bookmarkStart w:id="25" w:name="recommendations"/>
    <w:p>
      <w:pPr>
        <w:pStyle w:val="Heading2"/>
      </w:pPr>
      <w:r>
        <w:t xml:space="preserve">Recommendations</w:t>
      </w:r>
    </w:p>
    <w:p>
      <w:pPr>
        <w:pStyle w:val="FirstParagraph"/>
      </w:pPr>
      <w:r>
        <w:t xml:space="preserve">To enhance the impact of Social Workers in Kinshasa, the following measures are proposed:</w:t>
      </w:r>
      <w:r>
        <w:br/>
      </w:r>
      <w:r>
        <w:t xml:space="preserve">- **Formalize Training Programs**: Universities in DR Congo should integrate humanitarian and community-focused modules into Social Work curricula. Partnerships with international institutions could provide scholarships for local students.</w:t>
      </w:r>
      <w:r>
        <w:br/>
      </w:r>
      <w:r>
        <w:t xml:space="preserve">- **Increase Funding and Resources**: The government, alongside donors, must prioritize allocating resources to Social Work agencies. This includes funding for transportation, protective gear, and technology for data collection.</w:t>
      </w:r>
      <w:r>
        <w:br/>
      </w:r>
      <w:r>
        <w:t xml:space="preserve">- **Strengthen Institutional Collaboration**: Establishing a national network of Social Workers could foster knowledge-sharing and reduce duplication of efforts. Regular dialogues between NGOs and local authorities would also streamline policy implementation.</w:t>
      </w:r>
    </w:p>
    <w:bookmarkEnd w:id="25"/>
    <w:bookmarkStart w:id="26" w:name="conclusion"/>
    <w:p>
      <w:pPr>
        <w:pStyle w:val="Heading2"/>
      </w:pPr>
      <w:r>
        <w:t xml:space="preserve">Conclusion</w:t>
      </w:r>
    </w:p>
    <w:p>
      <w:pPr>
        <w:pStyle w:val="FirstParagraph"/>
      </w:pPr>
      <w:r>
        <w:t xml:space="preserve">The work of Social Workers in DR Congo Kinshasa is indispensable in addressing the country’s deep-rooted socio-economic challenges. However, systemic barriers continue to limit their potential impact. By investing in education, resources, and institutional collaboration, the role of Social Workers can be amplified to create sustainable change for marginalized communities. This Undergraduate Thesis underscores the urgent need for policy reforms and societal support to empower Social Workers as agents of transformation in Kinshasa.</w:t>
      </w:r>
    </w:p>
    <w:bookmarkEnd w:id="26"/>
    <w:bookmarkStart w:id="28" w:name="references"/>
    <w:p>
      <w:pPr>
        <w:pStyle w:val="Heading2"/>
      </w:pPr>
      <w:r>
        <w:t xml:space="preserve">References</w:t>
      </w:r>
    </w:p>
    <w:p>
      <w:pPr>
        <w:numPr>
          <w:ilvl w:val="0"/>
          <w:numId w:val="1001"/>
        </w:numPr>
        <w:pStyle w:val="Compact"/>
      </w:pPr>
      <w:r>
        <w:t xml:space="preserve">Mwamba, K., &amp; Mutombo, M. (2021). "Social Work Challenges in Post-Conflict DR Congo."</w:t>
      </w:r>
      <w:r>
        <w:t xml:space="preserve"> </w:t>
      </w:r>
      <w:r>
        <w:rPr>
          <w:iCs/>
          <w:i/>
        </w:rPr>
        <w:t xml:space="preserve">African Journal of Social Work</w:t>
      </w:r>
      <w:r>
        <w:t xml:space="preserve">, 15(3), 45–67.</w:t>
      </w:r>
    </w:p>
    <w:p>
      <w:pPr>
        <w:numPr>
          <w:ilvl w:val="0"/>
          <w:numId w:val="1001"/>
        </w:numPr>
        <w:pStyle w:val="Compact"/>
      </w:pPr>
      <w:r>
        <w:t xml:space="preserve">UNICEF. (2019). "Children in Crisis: A Report on DR Congo." New York: UNICEF Publications.</w:t>
      </w:r>
    </w:p>
    <w:p>
      <w:pPr>
        <w:numPr>
          <w:ilvl w:val="0"/>
          <w:numId w:val="1001"/>
        </w:numPr>
        <w:pStyle w:val="Compact"/>
      </w:pPr>
      <w:r>
        <w:t xml:space="preserve">Caritas DR Congo. (2022). "Annual Report on Social Work Activities in Kinshasa." Kinshasa: Caritas.</w:t>
      </w:r>
    </w:p>
    <w:p>
      <w:pPr>
        <w:numPr>
          <w:ilvl w:val="0"/>
          <w:numId w:val="1001"/>
        </w:numPr>
        <w:pStyle w:val="Compact"/>
      </w:pPr>
      <w:r>
        <w:t xml:space="preserve">African Journal of Social Work. (2020). "Cultural Barriers to Mental Health Interventions." Vol. 14, Issue 2.</w:t>
      </w:r>
    </w:p>
    <w:bookmarkStart w:id="27" w:name="word-count-850"/>
    <w:p>
      <w:pPr>
        <w:pStyle w:val="Heading3"/>
      </w:pPr>
      <w:r>
        <w:t xml:space="preserve">Word Count: ~850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DR Congo Kinshasa</dc:title>
  <dc:creator/>
  <cp:keywords/>
  <dcterms:created xsi:type="dcterms:W3CDTF">2026-07-20T19:27:55Z</dcterms:created>
  <dcterms:modified xsi:type="dcterms:W3CDTF">2026-07-20T19:27:55Z</dcterms:modified>
</cp:coreProperties>
</file>

<file path=docProps/custom.xml><?xml version="1.0" encoding="utf-8"?>
<Properties xmlns="http://schemas.openxmlformats.org/officeDocument/2006/custom-properties" xmlns:vt="http://schemas.openxmlformats.org/officeDocument/2006/docPropsVTypes"/>
</file>