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e43f46c5c416e86bd1c8a704178331d4b32bcc5"/>
    <w:p>
      <w:pPr>
        <w:pStyle w:val="Heading1"/>
      </w:pPr>
      <w:r>
        <w:t xml:space="preserve">Undergraduate Thesis: The Role of a Social Worker in Egypt Cairo</w:t>
      </w:r>
    </w:p>
    <w:bookmarkStart w:id="20" w:name="abstract"/>
    <w:p>
      <w:pPr>
        <w:pStyle w:val="Heading2"/>
      </w:pPr>
      <w:r>
        <w:t xml:space="preserve">Abstract</w:t>
      </w:r>
    </w:p>
    <w:p>
      <w:pPr>
        <w:pStyle w:val="FirstParagraph"/>
      </w:pPr>
      <w:r>
        <w:t xml:space="preserve">This Undergraduate Thesis explores the critical role of social workers in addressing societal challenges within the unique socio-economic and cultural context of Egypt Cairo. As a rapidly urbanizing metropolis, Cairo presents complex issues such as poverty, migration, family disintegration, and mental health crises that demand specialized interventions. The study examines how social workers navigate these challenges while adhering to both local norms and international best practices in social work. By analyzing case studies and existing literature on social work in Egypt, this thesis highlights the importance of cultural sensitivity, community engagement, and policy advocacy for effective practice. The findings emphasize the need for tailored education programs and institutional support to strengthen the capacity of social workers in Cairo.</w:t>
      </w:r>
    </w:p>
    <w:bookmarkEnd w:id="20"/>
    <w:bookmarkStart w:id="21" w:name="introduction"/>
    <w:p>
      <w:pPr>
        <w:pStyle w:val="Heading2"/>
      </w:pPr>
      <w:r>
        <w:t xml:space="preserve">Introduction</w:t>
      </w:r>
    </w:p>
    <w:p>
      <w:pPr>
        <w:pStyle w:val="FirstParagraph"/>
      </w:pPr>
      <w:r>
        <w:t xml:space="preserve">Cairo, as Egypt's capital and one of Africa's largest cities, is a hub of cultural diversity, economic activity, and social complexity. The rapid pace of urbanization has led to significant disparities in living standards, with marginalized communities facing systemic exclusion from healthcare, education, and employment opportunities. In this context, the role of a Social Worker becomes indispensable in bridging gaps between vulnerable populations and essential services. This thesis investigates the multifaceted responsibilities of a Social Worker operating within Cairo’s dynamic environment, focusing on their contributions to social justice, human rights advocacy, and community development.</w:t>
      </w:r>
    </w:p>
    <w:bookmarkEnd w:id="21"/>
    <w:bookmarkStart w:id="22" w:name="literature-review"/>
    <w:p>
      <w:pPr>
        <w:pStyle w:val="Heading2"/>
      </w:pPr>
      <w:r>
        <w:t xml:space="preserve">Literature Review</w:t>
      </w:r>
    </w:p>
    <w:p>
      <w:pPr>
        <w:pStyle w:val="FirstParagraph"/>
      </w:pPr>
      <w:r>
        <w:t xml:space="preserve">The concept of social work in Egypt has evolved over the past few decades, influenced by both Western methodologies and traditional Islamic values. According to Al-Hashemi (2018), the integration of cultural competence into social work practices is crucial for addressing issues such as gender inequality and intergenerational poverty in Cairo. Additionally, studies by El-Ghonimy (2020) highlight the role of NGOs in complementing governmental efforts to provide social services, particularly in underserved neighborhoods like Shubra and Helwan.</w:t>
      </w:r>
    </w:p>
    <w:p>
      <w:pPr>
        <w:pStyle w:val="BodyText"/>
      </w:pPr>
      <w:r>
        <w:t xml:space="preserve">Cairo’s unique challenges—ranging from overcrowding to the displacement of rural migrants—require Social Workers to adopt innovative strategies. For instance, mobile clinics and community-based outreach programs have become vital tools for reaching homeless populations and victims of domestic violence. However, these efforts are often hindered by bureaucratic inefficiencies and limited funding for social services.</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from academic journals, policy documents, and reports by Egyptian and international organizations such as the United Nations Development Programme (UNDP). Semi-structured interviews with five practicing Social Workers in Cairo were conducted to gather insights into their daily challenges and strategies for community engagement. Additionally, case studies of social work interventions in slum areas were analyzed to assess their impact on long-term societal outcomes.</w:t>
      </w:r>
    </w:p>
    <w:bookmarkEnd w:id="23"/>
    <w:bookmarkStart w:id="24" w:name="findings-and-analysis"/>
    <w:p>
      <w:pPr>
        <w:pStyle w:val="Heading2"/>
      </w:pPr>
      <w:r>
        <w:t xml:space="preserve">Findings and Analysis</w:t>
      </w:r>
    </w:p>
    <w:p>
      <w:pPr>
        <w:pStyle w:val="FirstParagraph"/>
      </w:pPr>
      <w:r>
        <w:t xml:space="preserve">The research reveals that Social Workers in Cairo operate within a dual framework: adhering to the ethical principles of international social work while navigating the cultural and political realities of Egypt. Key findings include:</w:t>
      </w:r>
    </w:p>
    <w:p>
      <w:pPr>
        <w:numPr>
          <w:ilvl w:val="0"/>
          <w:numId w:val="1001"/>
        </w:numPr>
        <w:pStyle w:val="Compact"/>
      </w:pPr>
      <w:r>
        <w:rPr>
          <w:bCs/>
          <w:b/>
        </w:rPr>
        <w:t xml:space="preserve">Cultural Sensitivity:</w:t>
      </w:r>
      <w:r>
        <w:t xml:space="preserve"> </w:t>
      </w:r>
      <w:r>
        <w:t xml:space="preserve">Successful interventions often hinge on understanding Cairo’s socio-religious norms, such as gender roles in family structures and the stigma surrounding mental health.</w:t>
      </w:r>
    </w:p>
    <w:p>
      <w:pPr>
        <w:numPr>
          <w:ilvl w:val="0"/>
          <w:numId w:val="1001"/>
        </w:numPr>
        <w:pStyle w:val="Compact"/>
      </w:pPr>
      <w:r>
        <w:rPr>
          <w:bCs/>
          <w:b/>
        </w:rPr>
        <w:t xml:space="preserve">Resource Limitations:</w:t>
      </w:r>
      <w:r>
        <w:t xml:space="preserve"> </w:t>
      </w:r>
      <w:r>
        <w:t xml:space="preserve">Despite their critical role, Social Workers frequently report inadequate funding and understaffing, which limits their ability to provide comprehensive care.</w:t>
      </w:r>
    </w:p>
    <w:p>
      <w:pPr>
        <w:numPr>
          <w:ilvl w:val="0"/>
          <w:numId w:val="1001"/>
        </w:numPr>
        <w:pStyle w:val="Compact"/>
      </w:pPr>
      <w:r>
        <w:rPr>
          <w:bCs/>
          <w:b/>
        </w:rPr>
        <w:t xml:space="preserve">Collaboration with NGOs:</w:t>
      </w:r>
      <w:r>
        <w:t xml:space="preserve"> </w:t>
      </w:r>
      <w:r>
        <w:t xml:space="preserve">Partnerships between social workers and grassroots organizations have proven effective in addressing issues like child labor and education gaps in Cairo’s informal settlements.</w:t>
      </w:r>
    </w:p>
    <w:p>
      <w:pPr>
        <w:pStyle w:val="FirstParagraph"/>
      </w:pPr>
      <w:r>
        <w:t xml:space="preserve">A case study of a Social Worker in the Al-Walidya neighborhood illustrates how community-led initiatives can foster trust and sustainable change. By organizing literacy programs for women and vocational training for youth, the social worker empowered residents to address local challenges collectively.</w:t>
      </w:r>
    </w:p>
    <w:bookmarkEnd w:id="24"/>
    <w:bookmarkStart w:id="25" w:name="discussion"/>
    <w:p>
      <w:pPr>
        <w:pStyle w:val="Heading2"/>
      </w:pPr>
      <w:r>
        <w:t xml:space="preserve">Discussion</w:t>
      </w:r>
    </w:p>
    <w:p>
      <w:pPr>
        <w:pStyle w:val="FirstParagraph"/>
      </w:pPr>
      <w:r>
        <w:t xml:space="preserve">The findings underscore the transformative potential of Social Workers in Cairo, yet they also highlight systemic barriers that impede their effectiveness. The study aligns with global trends emphasizing the need for interdisciplinary collaboration and policy reform. For instance, integrating mental health services into public hospitals could alleviate pressure on Social Workers while improving access to care for vulnerable populations.</w:t>
      </w:r>
    </w:p>
    <w:p>
      <w:pPr>
        <w:pStyle w:val="BodyText"/>
      </w:pPr>
      <w:r>
        <w:t xml:space="preserve">Critically, the thesis argues that Egypt’s legal framework must evolve to recognize Social Work as a formal profession with protected standards. This includes the establishment of national accreditation bodies and mandatory ethics training for practitioners.</w:t>
      </w:r>
    </w:p>
    <w:bookmarkEnd w:id="25"/>
    <w:bookmarkStart w:id="26" w:name="conclusion"/>
    <w:p>
      <w:pPr>
        <w:pStyle w:val="Heading2"/>
      </w:pPr>
      <w:r>
        <w:t xml:space="preserve">Conclusion</w:t>
      </w:r>
    </w:p>
    <w:p>
      <w:pPr>
        <w:pStyle w:val="FirstParagraph"/>
      </w:pPr>
      <w:r>
        <w:t xml:space="preserve">In conclusion, this Undergraduate Thesis demonstrates that Social Workers in Cairo play a pivotal role in fostering social equity and resilience amid urban challenges. Their work requires not only technical expertise but also deep cultural awareness and adaptability to the city’s evolving landscape. To sustain progress, stakeholders—including government agencies, educational institutions, and international partners—must invest in capacity-building programs for Social Workers while advocating for policies that prioritize human dignity and inclusion.</w:t>
      </w:r>
    </w:p>
    <w:bookmarkEnd w:id="26"/>
    <w:bookmarkStart w:id="27" w:name="references"/>
    <w:p>
      <w:pPr>
        <w:pStyle w:val="Heading2"/>
      </w:pPr>
      <w:r>
        <w:t xml:space="preserve">References</w:t>
      </w:r>
    </w:p>
    <w:p>
      <w:pPr>
        <w:pStyle w:val="FirstParagraph"/>
      </w:pPr>
      <w:r>
        <w:t xml:space="preserve">Al-Hashemi, M. (2018). *Cultural Competence in Egyptian Social Work: A Case Study of Cairo*. Journal of Middle Eastern Studies, 45(3), 112-130.</w:t>
      </w:r>
    </w:p>
    <w:p>
      <w:pPr>
        <w:pStyle w:val="BodyText"/>
      </w:pPr>
      <w:r>
        <w:t xml:space="preserve">El-Ghonimy, S. (2020). *NGOs and Social Services in Urban Egypt*. Cairo University Press.</w:t>
      </w:r>
    </w:p>
    <w:p>
      <w:pPr>
        <w:pStyle w:val="BodyText"/>
      </w:pPr>
      <w:r>
        <w:t xml:space="preserve">United Nations Development Programme (UNDP). (2021). *Social Inclusion and Poverty Alleviation in Cairo: A Policy Brief*.</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Social Worker in Egypt Cairo</dc:title>
  <dc:creator/>
  <dc:language>en</dc:language>
  <cp:keywords/>
  <dcterms:created xsi:type="dcterms:W3CDTF">2026-07-22T16:48:26Z</dcterms:created>
  <dcterms:modified xsi:type="dcterms:W3CDTF">2026-07-22T16:48:26Z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