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Marseille,</w:t>
      </w:r>
      <w:r>
        <w:t xml:space="preserve"> </w:t>
      </w:r>
      <w:r>
        <w:t xml:space="preserve">France</w:t>
      </w:r>
    </w:p>
    <w:p>
      <w:pPr>
        <w:pStyle w:val="FirstParagraph"/>
      </w:pPr>
      <w:r>
        <w:t xml:space="preserve">```html</w:t>
      </w:r>
    </w:p>
    <w:bookmarkStart w:id="31" w:name="Xd4c9499041b1f4941b1b5a9dc1d7384032f1dd7"/>
    <w:p>
      <w:pPr>
        <w:pStyle w:val="Heading1"/>
      </w:pPr>
      <w:r>
        <w:t xml:space="preserve">Undergraduate Thesis: The Role of Social Workers in Marseille, France</w:t>
      </w:r>
    </w:p>
    <w:bookmarkStart w:id="20" w:name="abstract"/>
    <w:p>
      <w:pPr>
        <w:pStyle w:val="Heading2"/>
      </w:pPr>
      <w:r>
        <w:t xml:space="preserve">Abstract</w:t>
      </w:r>
    </w:p>
    <w:p>
      <w:pPr>
        <w:pStyle w:val="FirstParagraph"/>
      </w:pPr>
      <w:r>
        <w:t xml:space="preserve">This undergraduate thesis explores the critical role of social workers in addressing socioeconomic and cultural challenges faced by communities in Marseille, France. As a vibrant metropolis with a diverse population, Marseille presents unique opportunities and challenges for social work professionals. The document examines the historical context of social work in France, current issues affecting Marseille, and the professional responsibilities of a Social Worker operating within this environment. By analyzing case studies and policy frameworks relevant to Marseille, this thesis highlights the importance of integrating cultural sensitivity and community engagement into social work practices.</w:t>
      </w:r>
    </w:p>
    <w:bookmarkEnd w:id="20"/>
    <w:bookmarkStart w:id="21" w:name="introduction"/>
    <w:p>
      <w:pPr>
        <w:pStyle w:val="Heading2"/>
      </w:pPr>
      <w:r>
        <w:t xml:space="preserve">Introduction</w:t>
      </w:r>
    </w:p>
    <w:p>
      <w:pPr>
        <w:pStyle w:val="FirstParagraph"/>
      </w:pPr>
      <w:r>
        <w:t xml:space="preserve">Marseille, the second-largest city in France, is a microcosm of global migration trends and urban inequality. With its multicultural population, including significant communities from North Africa, Sub-Saharan Africa, and Southeast Asia, Marseille demands a nuanced approach to social services. The role of a Social Worker in this setting is multifaceted: they must navigate complex legal frameworks, address systemic poverty, and bridge cultural divides while upholding the values of the French social welfare system. This thesis argues that effective social work in Marseille requires not only professional competence but also an understanding of local sociopolitical dynamics and a commitment to equity.</w:t>
      </w:r>
    </w:p>
    <w:bookmarkEnd w:id="21"/>
    <w:bookmarkStart w:id="22" w:name="X26cca0e5d10a75e179bc41b2118c2336382976d"/>
    <w:p>
      <w:pPr>
        <w:pStyle w:val="Heading2"/>
      </w:pPr>
      <w:r>
        <w:t xml:space="preserve">Historical Context of Social Work in France</w:t>
      </w:r>
    </w:p>
    <w:p>
      <w:pPr>
        <w:pStyle w:val="FirstParagraph"/>
      </w:pPr>
      <w:r>
        <w:t xml:space="preserve">Social work as a formal profession in France emerged during the 19th century, influenced by Enlightenment ideals and the rise of secularism. The French welfare state, established after World War II under President Charles de Gaulle, institutionalized social services through policies like the</w:t>
      </w:r>
      <w:r>
        <w:t xml:space="preserve"> </w:t>
      </w:r>
      <w:r>
        <w:rPr>
          <w:iCs/>
          <w:i/>
        </w:rPr>
        <w:t xml:space="preserve">solidarité nationale</w:t>
      </w:r>
      <w:r>
        <w:t xml:space="preserve">, which prioritizes collective responsibility over individualism. Social workers in France operate within a hybrid system combining state-led initiatives and grassroots NGOs. In Marseille, this framework is further complicated by regional disparities in funding and resource allocation, requiring Social Workers to balance bureaucratic mandates with community-driven solutions.</w:t>
      </w:r>
    </w:p>
    <w:bookmarkEnd w:id="22"/>
    <w:bookmarkStart w:id="24" w:name="X968d2a0f7bd7d81bd5e34aaf19f545b4015842d"/>
    <w:p>
      <w:pPr>
        <w:pStyle w:val="Heading2"/>
      </w:pPr>
      <w:r>
        <w:t xml:space="preserve">Current Challenges and Opportunities in Marseille</w:t>
      </w:r>
    </w:p>
    <w:p>
      <w:pPr>
        <w:pStyle w:val="FirstParagraph"/>
      </w:pPr>
      <w:r>
        <w:t xml:space="preserve">Marseille faces pressing issues that highlight the necessity of social work interventions:</w:t>
      </w:r>
    </w:p>
    <w:p>
      <w:pPr>
        <w:numPr>
          <w:ilvl w:val="0"/>
          <w:numId w:val="1001"/>
        </w:numPr>
        <w:pStyle w:val="Compact"/>
      </w:pPr>
      <w:r>
        <w:rPr>
          <w:bCs/>
          <w:b/>
        </w:rPr>
        <w:t xml:space="preserve">Urban Poverty and Housing Crisis:</w:t>
      </w:r>
      <w:r>
        <w:t xml:space="preserve"> </w:t>
      </w:r>
      <w:r>
        <w:t xml:space="preserve">Rising rents and a lack of affordable housing have led to a surge in homelessness, particularly among marginalized groups. Social Workers collaborate with local authorities to provide temporary shelters and advocate for long-term housing policies.</w:t>
      </w:r>
    </w:p>
    <w:p>
      <w:pPr>
        <w:numPr>
          <w:ilvl w:val="0"/>
          <w:numId w:val="1001"/>
        </w:numPr>
        <w:pStyle w:val="Compact"/>
      </w:pPr>
      <w:r>
        <w:rPr>
          <w:bCs/>
          <w:b/>
        </w:rPr>
        <w:t xml:space="preserve">Migrant Integration:</w:t>
      </w:r>
      <w:r>
        <w:t xml:space="preserve"> </w:t>
      </w:r>
      <w:r>
        <w:t xml:space="preserve">As a major port city, Marseille receives thousands of migrants annually. Social Workers assist with language training, legal documentation, and cultural orientation while addressing discrimination and xenophobia.</w:t>
      </w:r>
    </w:p>
    <w:p>
      <w:pPr>
        <w:numPr>
          <w:ilvl w:val="0"/>
          <w:numId w:val="1001"/>
        </w:numPr>
        <w:pStyle w:val="Compact"/>
      </w:pPr>
      <w:r>
        <w:rPr>
          <w:bCs/>
          <w:b/>
        </w:rPr>
        <w:t xml:space="preserve">Educational Inequality:</w:t>
      </w:r>
      <w:r>
        <w:t xml:space="preserve"> </w:t>
      </w:r>
      <w:r>
        <w:t xml:space="preserve">Disparities in access to quality education persist between neighborhoods like the working-class</w:t>
      </w:r>
      <w:r>
        <w:t xml:space="preserve"> </w:t>
      </w:r>
      <w:r>
        <w:rPr>
          <w:iCs/>
          <w:i/>
        </w:rPr>
        <w:t xml:space="preserve">Canyon de la Côte</w:t>
      </w:r>
      <w:r>
        <w:t xml:space="preserve"> </w:t>
      </w:r>
      <w:r>
        <w:t xml:space="preserve">and affluent areas. Social Workers support schools through counseling programs and community outreach.</w:t>
      </w:r>
    </w:p>
    <w:p>
      <w:pPr>
        <w:numPr>
          <w:ilvl w:val="0"/>
          <w:numId w:val="1001"/>
        </w:numPr>
        <w:pStyle w:val="Compact"/>
      </w:pPr>
      <w:r>
        <w:rPr>
          <w:bCs/>
          <w:b/>
        </w:rPr>
        <w:t xml:space="preserve">Mental Health Support:</w:t>
      </w:r>
      <w:r>
        <w:t xml:space="preserve"> </w:t>
      </w:r>
      <w:r>
        <w:t xml:space="preserve">The city's high unemployment rate and social isolation contribute to mental health crises. Social Workers provide crisis intervention, connect clients with psychiatric care, and promote preventive measures.</w:t>
      </w:r>
    </w:p>
    <w:p>
      <w:pPr>
        <w:pStyle w:val="FirstParagraph"/>
      </w:pPr>
      <w:r>
        <w:t xml:space="preserve">Despite these challenges, Marseille offers opportunities for innovation in social work. For instance, the</w:t>
      </w:r>
      <w:r>
        <w:t xml:space="preserve"> </w:t>
      </w:r>
      <w:r>
        <w:rPr>
          <w:iCs/>
          <w:i/>
        </w:rPr>
        <w:t xml:space="preserve">Marseille City Council</w:t>
      </w:r>
      <w:r>
        <w:t xml:space="preserve"> </w:t>
      </w:r>
      <w:r>
        <w:t xml:space="preserve">has partnered with NGOs like</w:t>
      </w:r>
      <w:r>
        <w:t xml:space="preserve"> </w:t>
      </w:r>
      <w:hyperlink r:id="rId23">
        <w:r>
          <w:rPr>
            <w:rStyle w:val="Hyperlink"/>
            <w:bCs/>
            <w:b/>
          </w:rPr>
          <w:t xml:space="preserve">Solidarités Marseille</w:t>
        </w:r>
      </w:hyperlink>
      <w:r>
        <w:t xml:space="preserve"> </w:t>
      </w:r>
      <w:r>
        <w:t xml:space="preserve">to pilot digital platforms that streamline access to social services. Additionally, the city’s multicultural environment fosters cross-cultural collaboration, enabling Social Workers to develop inclusive practices.</w:t>
      </w:r>
    </w:p>
    <w:bookmarkEnd w:id="24"/>
    <w:bookmarkStart w:id="25" w:name="Xa267ffeedb1b7799b6c61286fd2bead785afc84"/>
    <w:p>
      <w:pPr>
        <w:pStyle w:val="Heading2"/>
      </w:pPr>
      <w:r>
        <w:t xml:space="preserve">The Professional Role of a Social Worker in France</w:t>
      </w:r>
    </w:p>
    <w:p>
      <w:pPr>
        <w:pStyle w:val="FirstParagraph"/>
      </w:pPr>
      <w:r>
        <w:t xml:space="preserve">In France, a Social Worker (French:</w:t>
      </w:r>
      <w:r>
        <w:t xml:space="preserve"> </w:t>
      </w:r>
      <w:r>
        <w:rPr>
          <w:iCs/>
          <w:i/>
        </w:rPr>
        <w:t xml:space="preserve">assistant social</w:t>
      </w:r>
      <w:r>
        <w:t xml:space="preserve">) is a licensed professional trained in psychology, sociology, and law. They work across sectors such as education, healthcare, and public administration. Key responsibilities include:</w:t>
      </w:r>
    </w:p>
    <w:p>
      <w:pPr>
        <w:numPr>
          <w:ilvl w:val="0"/>
          <w:numId w:val="1002"/>
        </w:numPr>
        <w:pStyle w:val="Compact"/>
      </w:pPr>
      <w:r>
        <w:t xml:space="preserve">Assessing clients’ needs through home visits or interviews.</w:t>
      </w:r>
    </w:p>
    <w:p>
      <w:pPr>
        <w:numPr>
          <w:ilvl w:val="0"/>
          <w:numId w:val="1002"/>
        </w:numPr>
        <w:pStyle w:val="Compact"/>
      </w:pPr>
      <w:r>
        <w:t xml:space="preserve">Counseling individuals and families on financial aid applications (</w:t>
      </w:r>
      <w:r>
        <w:rPr>
          <w:iCs/>
          <w:i/>
        </w:rPr>
        <w:t xml:space="preserve">Allocation de Rentrée Scolaire</w:t>
      </w:r>
      <w:r>
        <w:t xml:space="preserve">, etc.).</w:t>
      </w:r>
    </w:p>
    <w:p>
      <w:pPr>
        <w:numPr>
          <w:ilvl w:val="0"/>
          <w:numId w:val="1002"/>
        </w:numPr>
        <w:pStyle w:val="Compact"/>
      </w:pPr>
      <w:r>
        <w:t xml:space="preserve">Advocating for vulnerable populations, including children in foster care, elderly residents, and refugees.</w:t>
      </w:r>
    </w:p>
    <w:p>
      <w:pPr>
        <w:numPr>
          <w:ilvl w:val="0"/>
          <w:numId w:val="1002"/>
        </w:numPr>
        <w:pStyle w:val="Compact"/>
      </w:pPr>
      <w:r>
        <w:t xml:space="preserve">Maintaining records and coordinating with other professionals (e.g., psychologists, lawyers).</w:t>
      </w:r>
    </w:p>
    <w:p>
      <w:pPr>
        <w:pStyle w:val="FirstParagraph"/>
      </w:pPr>
      <w:r>
        <w:t xml:space="preserve">In Marseille, these duties are amplified by the city’s socio-political landscape. Social Workers often serve as intermediaries between migrants and local institutions, ensuring compliance with French laws while respecting cultural differences. For example, a Social Worker might help a refugee family navigate the</w:t>
      </w:r>
      <w:r>
        <w:t xml:space="preserve"> </w:t>
      </w:r>
      <w:r>
        <w:rPr>
          <w:iCs/>
          <w:i/>
        </w:rPr>
        <w:t xml:space="preserve">Titre de Séjour</w:t>
      </w:r>
      <w:r>
        <w:t xml:space="preserve"> </w:t>
      </w:r>
      <w:r>
        <w:t xml:space="preserve">(residence permit) process while connecting them to community support groups.</w:t>
      </w:r>
    </w:p>
    <w:bookmarkEnd w:id="25"/>
    <w:bookmarkStart w:id="26" w:name="Xd6652ee10769da66d77d9e52f41a43a11e84fc7"/>
    <w:p>
      <w:pPr>
        <w:pStyle w:val="Heading2"/>
      </w:pPr>
      <w:r>
        <w:t xml:space="preserve">Cultural Sensitivity in Marseille: A Case Study</w:t>
      </w:r>
    </w:p>
    <w:p>
      <w:pPr>
        <w:pStyle w:val="FirstParagraph"/>
      </w:pPr>
      <w:r>
        <w:t xml:space="preserve">Marseille’s diverse population necessitates cultural competence from Social Workers. Consider the case of a Social Worker assisting a Sub-Saharan African family struggling with housing instability. The worker must balance adherence to French welfare regulations (e.g., strict eligibility criteria for</w:t>
      </w:r>
      <w:r>
        <w:t xml:space="preserve"> </w:t>
      </w:r>
      <w:r>
        <w:rPr>
          <w:iCs/>
          <w:i/>
        </w:rPr>
        <w:t xml:space="preserve">Aide Personnalisée au Logement</w:t>
      </w:r>
      <w:r>
        <w:t xml:space="preserve">) with an understanding of the family’s migration narrative and social networks. This requires not only linguistic skills in Arabic or Wolof but also awareness of systemic biases within the housing market.</w:t>
      </w:r>
    </w:p>
    <w:p>
      <w:pPr>
        <w:pStyle w:val="BodyText"/>
      </w:pPr>
      <w:r>
        <w:t xml:space="preserve">Another example is the use of community-based approaches in Marseille’s</w:t>
      </w:r>
      <w:r>
        <w:t xml:space="preserve"> </w:t>
      </w:r>
      <w:r>
        <w:rPr>
          <w:iCs/>
          <w:i/>
        </w:rPr>
        <w:t xml:space="preserve">Quartier de la Joliette</w:t>
      </w:r>
      <w:r>
        <w:t xml:space="preserve">, where Social Workers collaborate with local artists and activists to create youth programs that address substance abuse and unemployment. Such initiatives demonstrate how Social Work in France can be both policy-driven and community-rooted.</w:t>
      </w:r>
    </w:p>
    <w:bookmarkEnd w:id="26"/>
    <w:bookmarkStart w:id="27" w:name="conclusion"/>
    <w:p>
      <w:pPr>
        <w:pStyle w:val="Heading2"/>
      </w:pPr>
      <w:r>
        <w:t xml:space="preserve">Conclusion</w:t>
      </w:r>
    </w:p>
    <w:p>
      <w:pPr>
        <w:pStyle w:val="FirstParagraph"/>
      </w:pPr>
      <w:r>
        <w:t xml:space="preserve">The role of a Social Worker in Marseille, France, is indispensable in addressing the city’s complex social fabric. Through their work, they bridge gaps between institutional systems and marginalized communities while navigating cultural diversity. This thesis underscores the importance of equipping future Social Workers with not only technical skills but also a deep understanding of Marseille’s unique challenges—ranging from migration to urban poverty. As France continues to evolve, the contributions of Social Workers in cities like Marseille will remain pivotal in fostering inclusion and social justice.</w:t>
      </w:r>
    </w:p>
    <w:bookmarkEnd w:id="27"/>
    <w:bookmarkStart w:id="30" w:name="references"/>
    <w:p>
      <w:pPr>
        <w:pStyle w:val="Heading2"/>
      </w:pPr>
      <w:r>
        <w:t xml:space="preserve">References</w:t>
      </w:r>
    </w:p>
    <w:p>
      <w:pPr>
        <w:pStyle w:val="FirstParagraph"/>
      </w:pPr>
      <w:r>
        <w:rPr>
          <w:iCs/>
          <w:i/>
        </w:rPr>
        <w:t xml:space="preserve">Ministère des Solidarités et de la Santé</w:t>
      </w:r>
      <w:r>
        <w:t xml:space="preserve">. (n.d.).</w:t>
      </w:r>
      <w:r>
        <w:t xml:space="preserve"> </w:t>
      </w:r>
      <w:hyperlink r:id="rId28">
        <w:r>
          <w:rPr>
            <w:rStyle w:val="Hyperlink"/>
          </w:rPr>
          <w:t xml:space="preserve">Social Work in France: Legal Frameworks and Professional Standards.</w:t>
        </w:r>
      </w:hyperlink>
      <w:r>
        <w:br/>
      </w:r>
      <w:r>
        <w:rPr>
          <w:iCs/>
          <w:i/>
        </w:rPr>
        <w:t xml:space="preserve">Cité de l’Architecture et du Patrimoine</w:t>
      </w:r>
      <w:r>
        <w:t xml:space="preserve">. (2021). Marseille’s Social Housing Crisis.</w:t>
      </w:r>
      <w:r>
        <w:t xml:space="preserve"> </w:t>
      </w:r>
      <w:hyperlink r:id="rId29">
        <w:r>
          <w:rPr>
            <w:rStyle w:val="Hyperlink"/>
          </w:rPr>
          <w:t xml:space="preserve">Retrieved from...</w:t>
        </w:r>
      </w:hyperlink>
      <w:r>
        <w:br/>
      </w:r>
      <w:r>
        <w:t xml:space="preserve">Solidarités Marseille. (n.d.).</w:t>
      </w:r>
      <w:r>
        <w:t xml:space="preserve"> </w:t>
      </w:r>
      <w:hyperlink r:id="rId23">
        <w:r>
          <w:rPr>
            <w:rStyle w:val="Hyperlink"/>
          </w:rPr>
          <w:t xml:space="preserve">Community Initiatives in Marseille.</w:t>
        </w:r>
      </w:hyperlink>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citearchitecture.fr/" TargetMode="External" /><Relationship Type="http://schemas.openxmlformats.org/officeDocument/2006/relationships/hyperlink" Id="rId23" Target="https://www.solidarites-marseille.fr/" TargetMode="External" /><Relationship Type="http://schemas.openxmlformats.org/officeDocument/2006/relationships/hyperlink" Id="rId28" Target="https://www.solidarites-sante.gouv.fr/" TargetMode="External" /></Relationships>
</file>

<file path=word/_rels/footnotes.xml.rels><?xml version="1.0" encoding="UTF-8"?><Relationships xmlns="http://schemas.openxmlformats.org/package/2006/relationships"><Relationship Type="http://schemas.openxmlformats.org/officeDocument/2006/relationships/hyperlink" Id="rId29" Target="https://www.citearchitecture.fr/" TargetMode="External" /><Relationship Type="http://schemas.openxmlformats.org/officeDocument/2006/relationships/hyperlink" Id="rId23" Target="https://www.solidarites-marseille.fr/" TargetMode="External" /><Relationship Type="http://schemas.openxmlformats.org/officeDocument/2006/relationships/hyperlink" Id="rId28" Target="https://www.solidarites-sante.gouv.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Marseille, France</dc:title>
  <dc:creator/>
  <dc:language>en</dc:language>
  <cp:keywords/>
  <dcterms:created xsi:type="dcterms:W3CDTF">2026-07-23T17:13:06Z</dcterms:created>
  <dcterms:modified xsi:type="dcterms:W3CDTF">2026-07-23T17:13:06Z</dcterms:modified>
</cp:coreProperties>
</file>

<file path=docProps/custom.xml><?xml version="1.0" encoding="utf-8"?>
<Properties xmlns="http://schemas.openxmlformats.org/officeDocument/2006/custom-properties" xmlns:vt="http://schemas.openxmlformats.org/officeDocument/2006/docPropsVTypes"/>
</file>