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1739c44a39446b6591a2a6b80ae9ba5fbfdad41"/>
    <w:p>
      <w:pPr>
        <w:pStyle w:val="Heading1"/>
      </w:pPr>
      <w:r>
        <w:t xml:space="preserve">Undergraduate Thesis: The Role and Challenges of Social Workers in Ivory Coast, Abidjan</w:t>
      </w:r>
    </w:p>
    <w:bookmarkStart w:id="20" w:name="introduction"/>
    <w:p>
      <w:pPr>
        <w:pStyle w:val="Heading2"/>
      </w:pPr>
      <w:r>
        <w:t xml:space="preserve">Introduction</w:t>
      </w:r>
    </w:p>
    <w:p>
      <w:pPr>
        <w:pStyle w:val="FirstParagraph"/>
      </w:pPr>
      <w:r>
        <w:t xml:space="preserve">This undergraduate thesis explores the critical role of social workers in addressing societal challenges within the urban context of Abidjan, Côte d'Ivoire (Ivory Coast). As a rapidly growing city and economic hub, Abidjan faces unique socio-economic and cultural dynamics that demand specialized interventions. Social workers in this region are pivotal in bridging gaps between vulnerable populations and essential services such as healthcare, education, and legal support. This document aims to analyze the current state of social work practices in Abidjan while proposing strategies to enhance their effectiveness amid local challenges.</w:t>
      </w:r>
    </w:p>
    <w:bookmarkEnd w:id="20"/>
    <w:bookmarkStart w:id="21" w:name="literature-review"/>
    <w:p>
      <w:pPr>
        <w:pStyle w:val="Heading2"/>
      </w:pPr>
      <w:r>
        <w:t xml:space="preserve">Literature Review</w:t>
      </w:r>
    </w:p>
    <w:p>
      <w:pPr>
        <w:pStyle w:val="FirstParagraph"/>
      </w:pPr>
      <w:r>
        <w:t xml:space="preserve">Historically, social work in Africa has been shaped by colonial legacies and post-independence development priorities. In Côte d'Ivoire, social work emerged as a formal profession in the 1970s, with institutions like the Institute of Social Work (Institut de Travail Social) playing a foundational role. However, contemporary literature highlights persistent challenges such as inadequate funding, limited access to training programs for social workers, and cultural barriers to service delivery in Abidjan.</w:t>
      </w:r>
    </w:p>
    <w:p>
      <w:pPr>
        <w:pStyle w:val="BodyText"/>
      </w:pPr>
      <w:r>
        <w:t xml:space="preserve">Studies by authors like Awa Diene (2018) emphasize the importance of culturally responsive practices in West African contexts. For example, in Abidjan, where diverse ethnic groups coexist, social workers must navigate complex traditions while promoting universal human rights. Additionally, research on urban poverty and child labor in the city underscores the urgent need for localized social interventions.</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social work organizations in Abidjan with semi-structured interviews conducted with 15 professionals in the field. Data was collected from three key institutions: the National Center for Social Action (CNSA), local NGOs such as "SOS Enfants Côte d'Ivoire," and community-based initiatives like "Mama Africa." Field observations were also conducted in high-need areas such as Yopougon and Adjame, where poverty rates are disproportionately high.</w:t>
      </w:r>
    </w:p>
    <w:p>
      <w:pPr>
        <w:pStyle w:val="BodyText"/>
      </w:pPr>
      <w:r>
        <w:t xml:space="preserve">The research framework is grounded in the ecological systems theory (Bronfenbrenner, 1979), which considers how individual well-being is influenced by interactions between personal factors and environmental contexts. This approach allows for a nuanced understanding of how social workers address challenges unique to Abidjan’s urban environment.</w:t>
      </w:r>
    </w:p>
    <w:bookmarkEnd w:id="22"/>
    <w:bookmarkStart w:id="23" w:name="findings"/>
    <w:p>
      <w:pPr>
        <w:pStyle w:val="Heading2"/>
      </w:pPr>
      <w:r>
        <w:t xml:space="preserve">Findings</w:t>
      </w:r>
    </w:p>
    <w:p>
      <w:pPr>
        <w:pStyle w:val="FirstParagraph"/>
      </w:pPr>
      <w:r>
        <w:t xml:space="preserve">The findings reveal that social workers in Abidjan operate under significant constraints. Key issues include:</w:t>
      </w:r>
    </w:p>
    <w:p>
      <w:pPr>
        <w:numPr>
          <w:ilvl w:val="0"/>
          <w:numId w:val="1001"/>
        </w:numPr>
        <w:pStyle w:val="Compact"/>
      </w:pPr>
      <w:r>
        <w:rPr>
          <w:bCs/>
          <w:b/>
        </w:rPr>
        <w:t xml:space="preserve">Limited Resources:</w:t>
      </w:r>
      <w:r>
        <w:t xml:space="preserve"> </w:t>
      </w:r>
      <w:r>
        <w:t xml:space="preserve">Many organizations rely on donor funding, which is often short-term and conditional. This instability hampers long-term planning and service delivery.</w:t>
      </w:r>
    </w:p>
    <w:p>
      <w:pPr>
        <w:numPr>
          <w:ilvl w:val="0"/>
          <w:numId w:val="1001"/>
        </w:numPr>
        <w:pStyle w:val="Compact"/>
      </w:pPr>
      <w:r>
        <w:rPr>
          <w:bCs/>
          <w:b/>
        </w:rPr>
        <w:t xml:space="preserve">Cultural Sensitivity Challenges:</w:t>
      </w:r>
      <w:r>
        <w:t xml:space="preserve"> </w:t>
      </w:r>
      <w:r>
        <w:t xml:space="preserve">While social workers are trained in universal principles, they frequently encounter resistance from communities that prioritize traditional practices over modern interventions.</w:t>
      </w:r>
    </w:p>
    <w:p>
      <w:pPr>
        <w:numPr>
          <w:ilvl w:val="0"/>
          <w:numId w:val="1001"/>
        </w:numPr>
        <w:pStyle w:val="Compact"/>
      </w:pPr>
      <w:r>
        <w:rPr>
          <w:bCs/>
          <w:b/>
        </w:rPr>
        <w:t xml:space="preserve">Urbanization Pressures:</w:t>
      </w:r>
      <w:r>
        <w:t xml:space="preserve"> </w:t>
      </w:r>
      <w:r>
        <w:t xml:space="preserve">Rapid urban growth has led to overcrowding, inadequate housing, and rising crime rates. Social workers report difficulty addressing these systemic issues without stronger government collaboration.</w:t>
      </w:r>
    </w:p>
    <w:p>
      <w:pPr>
        <w:pStyle w:val="FirstParagraph"/>
      </w:pPr>
      <w:r>
        <w:t xml:space="preserve">Cases studied highlight successful initiatives, such as community-led child protection programs in Adjame, where social workers partnered with local leaders to reduce child labor by 30% over two years. However, scalability of such efforts remains a challenge due to resource limitations.</w:t>
      </w:r>
    </w:p>
    <w:bookmarkEnd w:id="23"/>
    <w:bookmarkStart w:id="24" w:name="discussion"/>
    <w:p>
      <w:pPr>
        <w:pStyle w:val="Heading2"/>
      </w:pPr>
      <w:r>
        <w:t xml:space="preserve">Discussion</w:t>
      </w:r>
    </w:p>
    <w:p>
      <w:pPr>
        <w:pStyle w:val="FirstParagraph"/>
      </w:pPr>
      <w:r>
        <w:t xml:space="preserve">The role of social workers in Abidjan is both vital and complex. Their work intersects with broader societal issues like economic inequality and political instability. For instance, post-election violence in 2010 left many families displaced, requiring social workers to coordinate emergency relief while advocating for long-term reconciliation efforts.</w:t>
      </w:r>
    </w:p>
    <w:p>
      <w:pPr>
        <w:pStyle w:val="BodyText"/>
      </w:pPr>
      <w:r>
        <w:t xml:space="preserve">Cultural competence emerges as a critical factor for success. Social workers who engage in participatory approaches—such as incorporating local languages and customs into their practices—are more likely to gain community trust. However, formal training programs often lack this focus, leaving practitioners underprepared for on-the-ground challenges.</w:t>
      </w:r>
    </w:p>
    <w:bookmarkEnd w:id="24"/>
    <w:bookmarkStart w:id="25" w:name="recommendations"/>
    <w:p>
      <w:pPr>
        <w:pStyle w:val="Heading2"/>
      </w:pPr>
      <w:r>
        <w:t xml:space="preserve">Recommendations</w:t>
      </w:r>
    </w:p>
    <w:p>
      <w:pPr>
        <w:pStyle w:val="FirstParagraph"/>
      </w:pPr>
      <w:r>
        <w:t xml:space="preserve">To enhance the effectiveness of social work in Abidjan, the following recommendations are proposed:</w:t>
      </w:r>
    </w:p>
    <w:p>
      <w:pPr>
        <w:numPr>
          <w:ilvl w:val="0"/>
          <w:numId w:val="1002"/>
        </w:numPr>
        <w:pStyle w:val="Compact"/>
      </w:pPr>
      <w:r>
        <w:rPr>
          <w:bCs/>
          <w:b/>
        </w:rPr>
        <w:t xml:space="preserve">Increase Government Investment:</w:t>
      </w:r>
      <w:r>
        <w:t xml:space="preserve"> </w:t>
      </w:r>
      <w:r>
        <w:t xml:space="preserve">Allocate more funding to public social service programs and ensure policy alignment with international standards such as the UN Convention on the Rights of the Child.</w:t>
      </w:r>
    </w:p>
    <w:p>
      <w:pPr>
        <w:numPr>
          <w:ilvl w:val="0"/>
          <w:numId w:val="1002"/>
        </w:numPr>
        <w:pStyle w:val="Compact"/>
      </w:pPr>
      <w:r>
        <w:rPr>
          <w:bCs/>
          <w:b/>
        </w:rPr>
        <w:t xml:space="preserve">Improve Training Programs:</w:t>
      </w:r>
      <w:r>
        <w:t xml:space="preserve"> </w:t>
      </w:r>
      <w:r>
        <w:t xml:space="preserve">Integrate cultural sensitivity and urban-specific challenges into curricula for social work education in Côte d'Ivoire.</w:t>
      </w:r>
    </w:p>
    <w:p>
      <w:pPr>
        <w:numPr>
          <w:ilvl w:val="0"/>
          <w:numId w:val="1002"/>
        </w:numPr>
        <w:pStyle w:val="Compact"/>
      </w:pPr>
      <w:r>
        <w:rPr>
          <w:bCs/>
          <w:b/>
        </w:rPr>
        <w:t xml:space="preserve">Strengthen Community Partnerships:</w:t>
      </w:r>
      <w:r>
        <w:t xml:space="preserve"> </w:t>
      </w:r>
      <w:r>
        <w:t xml:space="preserve">Encourage collaboration between NGOs, local leaders, and international organizations to create sustainable solutions.</w:t>
      </w:r>
    </w:p>
    <w:bookmarkEnd w:id="25"/>
    <w:bookmarkStart w:id="26" w:name="conclusion"/>
    <w:p>
      <w:pPr>
        <w:pStyle w:val="Heading2"/>
      </w:pPr>
      <w:r>
        <w:t xml:space="preserve">Conclusion</w:t>
      </w:r>
    </w:p>
    <w:p>
      <w:pPr>
        <w:pStyle w:val="FirstParagraph"/>
      </w:pPr>
      <w:r>
        <w:t xml:space="preserve">This undergraduate thesis underscores the indispensable role of social workers in addressing the multifaceted challenges faced by Abidjan’s population. While systemic barriers persist, strategic interventions and increased investment can empower social workers to make a lasting impact. As Côte d'Ivoire continues to develop, the profession of social work must evolve alongside it, ensuring that no individual is left behind in the pursuit of a more just society.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Ivory Coast, Abidjan</dc:title>
  <dc:creator/>
  <dc:language>en</dc:language>
  <cp:keywords/>
  <dcterms:created xsi:type="dcterms:W3CDTF">2026-07-23T04:45:05Z</dcterms:created>
  <dcterms:modified xsi:type="dcterms:W3CDTF">2026-07-23T04:45:05Z</dcterms:modified>
</cp:coreProperties>
</file>

<file path=docProps/custom.xml><?xml version="1.0" encoding="utf-8"?>
<Properties xmlns="http://schemas.openxmlformats.org/officeDocument/2006/custom-properties" xmlns:vt="http://schemas.openxmlformats.org/officeDocument/2006/docPropsVTypes"/>
</file>