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784909d2d4f9e4c7664132dd691483399486735"/>
    <w:p>
      <w:pPr>
        <w:pStyle w:val="Heading1"/>
      </w:pPr>
      <w:r>
        <w:t xml:space="preserve">Undergraduate Thesis: The Role of Social Workers in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Al-Farabi Kazakh National University, Almaty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social workers in Kazakhstan's largest city, Almaty. Focusing on the unique challenges and opportunities in a rapidly modernizing urban environment, this study examines how social workers contribute to addressing socio-economic disparities, mental health crises, and cultural integration within a post-Soviet context. The research highlights the importance of culturally sensitive practices and policy reform to enhance the effectiveness of social work interventions in Almaty.</w:t>
      </w:r>
    </w:p>
    <w:bookmarkEnd w:id="20"/>
    <w:bookmarkStart w:id="21" w:name="introduction"/>
    <w:p>
      <w:pPr>
        <w:pStyle w:val="Heading2"/>
      </w:pPr>
      <w:r>
        <w:t xml:space="preserve">Introduction</w:t>
      </w:r>
    </w:p>
    <w:p>
      <w:pPr>
        <w:pStyle w:val="FirstParagraph"/>
      </w:pPr>
      <w:r>
        <w:t xml:space="preserve">Kazakhstan's capital city, Almaty, has emerged as a hub for economic activity, cultural exchange, and urbanization. However, this growth has also intensified socio-economic inequalities and complex social issues. In this context, the role of Social Workers becomes critical in addressing challenges such as poverty, domestic violence, mental health stigma, and access to education. This thesis investigates how Social Workers in Almaty navigate these challenges while adhering to ethical standards and adapting to local norms. It also emphasizes the need for systemic support and professional development opportunities for social workers in Kazakhstan Almaty.</w:t>
      </w:r>
    </w:p>
    <w:bookmarkEnd w:id="21"/>
    <w:bookmarkStart w:id="22" w:name="objectives"/>
    <w:p>
      <w:pPr>
        <w:pStyle w:val="Heading2"/>
      </w:pPr>
      <w:r>
        <w:t xml:space="preserve">Objectives</w:t>
      </w:r>
    </w:p>
    <w:p>
      <w:pPr>
        <w:numPr>
          <w:ilvl w:val="0"/>
          <w:numId w:val="1001"/>
        </w:numPr>
        <w:pStyle w:val="Compact"/>
      </w:pPr>
      <w:r>
        <w:t xml:space="preserve">To analyze the current practices of Social Workers in Almaty.</w:t>
      </w:r>
    </w:p>
    <w:p>
      <w:pPr>
        <w:numPr>
          <w:ilvl w:val="0"/>
          <w:numId w:val="1001"/>
        </w:numPr>
        <w:pStyle w:val="Compact"/>
      </w:pPr>
      <w:r>
        <w:t xml:space="preserve">To identify challenges faced by Social Workers due to cultural, economic, and political factors in Kazakhstan.</w:t>
      </w:r>
    </w:p>
    <w:p>
      <w:pPr>
        <w:numPr>
          <w:ilvl w:val="0"/>
          <w:numId w:val="1001"/>
        </w:numPr>
        <w:pStyle w:val="Compact"/>
      </w:pPr>
      <w:r>
        <w:t xml:space="preserve">To propose strategies for improving the effectiveness of social work interventions in Almaty.</w:t>
      </w:r>
    </w:p>
    <w:bookmarkEnd w:id="22"/>
    <w:bookmarkStart w:id="23" w:name="literature-review"/>
    <w:p>
      <w:pPr>
        <w:pStyle w:val="Heading2"/>
      </w:pPr>
      <w:r>
        <w:t xml:space="preserve">Literature Review</w:t>
      </w:r>
    </w:p>
    <w:p>
      <w:pPr>
        <w:pStyle w:val="FirstParagraph"/>
      </w:pPr>
      <w:r>
        <w:t xml:space="preserve">Social work as a profession has evolved globally to address human needs through advocacy, counseling, and community development. In Kazakhstan, the field of Social Work is still developing post-independence from the Soviet Union. Historical research indicates that social workers in Kazakhstan Almaty often operate within a framework shaped by Soviet-era policies while adapting to contemporary demands (Ismailova &amp; Tokmoldayeva, 2015). Studies have shown that cultural sensitivity, language barriers, and limited funding are significant challenges for Social Workers in Almaty.</w:t>
      </w:r>
    </w:p>
    <w:bookmarkEnd w:id="23"/>
    <w:bookmarkStart w:id="24" w:name="methodology"/>
    <w:p>
      <w:pPr>
        <w:pStyle w:val="Heading2"/>
      </w:pPr>
      <w:r>
        <w:t xml:space="preserve">Methodology</w:t>
      </w:r>
    </w:p>
    <w:p>
      <w:pPr>
        <w:pStyle w:val="FirstParagraph"/>
      </w:pPr>
      <w:r>
        <w:t xml:space="preserve">This thesis employs a qualitative research approach. Data was collected through interviews with 15 practicing Social Workers in Almaty, case studies of community projects led by social work agencies, and a review of policy documents from the Ministry of Labour and Social Protection of Kazakhstan. The research also includes an analysis of reports from non-governmental organizations (NGOs) active in Almaty. This methodology allows for an in-depth understanding of the lived experiences and challenges faced by Social Workers in this specific geographic and cultural context.</w:t>
      </w:r>
    </w:p>
    <w:bookmarkEnd w:id="24"/>
    <w:bookmarkStart w:id="25" w:name="findings"/>
    <w:p>
      <w:pPr>
        <w:pStyle w:val="Heading2"/>
      </w:pPr>
      <w:r>
        <w:t xml:space="preserve">Findings</w:t>
      </w:r>
    </w:p>
    <w:p>
      <w:pPr>
        <w:pStyle w:val="FirstParagraph"/>
      </w:pPr>
      <w:r>
        <w:t xml:space="preserve">The findings reveal that Social Workers in Almaty play a multifaceted role, including counseling, community organizing, and policy advocacy. Key challenges include limited resources for mental health services, language barriers between social workers and ethnic minority clients, and the lack of standardized training programs for social workers in Kazakhstan. However, many participants highlighted positive developments such as increased collaboration between NGOs and government agencies to address issues like child protection and domestic violence.</w:t>
      </w:r>
    </w:p>
    <w:bookmarkEnd w:id="25"/>
    <w:bookmarkStart w:id="26" w:name="discussion"/>
    <w:p>
      <w:pPr>
        <w:pStyle w:val="Heading2"/>
      </w:pPr>
      <w:r>
        <w:t xml:space="preserve">Discussion</w:t>
      </w:r>
    </w:p>
    <w:p>
      <w:pPr>
        <w:pStyle w:val="FirstParagraph"/>
      </w:pPr>
      <w:r>
        <w:t xml:space="preserve">The findings align with broader trends observed in post-Soviet states, where Social Workers often act as intermediaries between state institutions and vulnerable populations. In Almaty, the cultural diversity of the city—home to over 130 ethnic groups—requires social workers to adopt inclusive practices that respect local traditions while promoting universal human rights. This study underscores the need for greater investment in training programs that emphasize cross-cultural communication and trauma-informed care for Social Workers in Kazakhstan Almaty.</w:t>
      </w:r>
    </w:p>
    <w:bookmarkEnd w:id="26"/>
    <w:bookmarkStart w:id="27" w:name="conclusion"/>
    <w:p>
      <w:pPr>
        <w:pStyle w:val="Heading2"/>
      </w:pPr>
      <w:r>
        <w:t xml:space="preserve">Conclusion</w:t>
      </w:r>
    </w:p>
    <w:p>
      <w:pPr>
        <w:pStyle w:val="FirstParagraph"/>
      </w:pPr>
      <w:r>
        <w:t xml:space="preserve">In conclusion, this Undergraduate Thesis highlights the vital role of Social Workers in addressing social inequalities and fostering community resilience in Kazakhstan Almaty. Despite systemic challenges, social workers demonstrate remarkable adaptability and commitment to improving the lives of marginalized groups. The study recommends that policymakers prioritize professional development opportunities for Social Workers, increase funding for mental health services, and promote intercultural training programs. By doing so, Kazakhstan Almaty can strengthen its social infrastructure and create a more equitable society.</w:t>
      </w:r>
    </w:p>
    <w:bookmarkEnd w:id="27"/>
    <w:bookmarkStart w:id="29" w:name="references"/>
    <w:p>
      <w:pPr>
        <w:pStyle w:val="Heading2"/>
      </w:pPr>
      <w:r>
        <w:t xml:space="preserve">References</w:t>
      </w:r>
    </w:p>
    <w:p>
      <w:pPr>
        <w:numPr>
          <w:ilvl w:val="0"/>
          <w:numId w:val="1002"/>
        </w:numPr>
        <w:pStyle w:val="Compact"/>
      </w:pPr>
      <w:r>
        <w:t xml:space="preserve">Ismailova, A., &amp; Tokmoldayeva, G. (2015). Social Work in Post-Soviet Kazakhstan: Challenges and Opportunities. Journal of Central Asian Studies, 18(3), 45-67.</w:t>
      </w:r>
    </w:p>
    <w:p>
      <w:pPr>
        <w:numPr>
          <w:ilvl w:val="0"/>
          <w:numId w:val="1002"/>
        </w:numPr>
        <w:pStyle w:val="Compact"/>
      </w:pPr>
      <w:r>
        <w:t xml:space="preserve">Ministry of Labour and Social Protection of Kazakhstan. (2020). National Strategy for Social Development (2021–2030). Almaty: Government Press.</w:t>
      </w:r>
    </w:p>
    <w:p>
      <w:pPr>
        <w:numPr>
          <w:ilvl w:val="0"/>
          <w:numId w:val="1002"/>
        </w:numPr>
        <w:pStyle w:val="Compact"/>
      </w:pPr>
      <w:r>
        <w:t xml:space="preserve">Kazakhstan NGO Network. (2019). Annual Report on Human Rights and Social Services in Almaty.</w:t>
      </w:r>
    </w:p>
    <w:bookmarkStart w:id="28" w:name="appendices"/>
    <w:p>
      <w:pPr>
        <w:pStyle w:val="Heading3"/>
      </w:pPr>
      <w:r>
        <w:t xml:space="preserve">Appendices</w:t>
      </w:r>
    </w:p>
    <w:p>
      <w:pPr>
        <w:pStyle w:val="FirstParagraph"/>
      </w:pPr>
      <w:r>
        <w:rPr>
          <w:bCs/>
          <w:b/>
        </w:rPr>
        <w:t xml:space="preserve">Appendix A:</w:t>
      </w:r>
      <w:r>
        <w:t xml:space="preserve"> </w:t>
      </w:r>
      <w:r>
        <w:t xml:space="preserve">Interview Questions for Social Workers</w:t>
      </w:r>
      <w:r>
        <w:br/>
      </w:r>
      <w:r>
        <w:rPr>
          <w:bCs/>
          <w:b/>
        </w:rPr>
        <w:t xml:space="preserve">Appendix B:</w:t>
      </w:r>
      <w:r>
        <w:t xml:space="preserve"> </w:t>
      </w:r>
      <w:r>
        <w:t xml:space="preserve">Sample Case Study: Community Mental Health Initiative in Almaty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Kazakhstan Almaty</dc:title>
  <dc:creator/>
  <dc:language>en</dc:language>
  <cp:keywords/>
  <dcterms:created xsi:type="dcterms:W3CDTF">2026-07-21T02:51:13Z</dcterms:created>
  <dcterms:modified xsi:type="dcterms:W3CDTF">2026-07-21T02:51:13Z</dcterms:modified>
</cp:coreProperties>
</file>

<file path=docProps/custom.xml><?xml version="1.0" encoding="utf-8"?>
<Properties xmlns="http://schemas.openxmlformats.org/officeDocument/2006/custom-properties" xmlns:vt="http://schemas.openxmlformats.org/officeDocument/2006/docPropsVTypes"/>
</file>