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Kenya</w:t>
      </w:r>
      <w:r>
        <w:t xml:space="preserve"> </w:t>
      </w:r>
      <w:r>
        <w:t xml:space="preserve">Nairobi</w:t>
      </w:r>
    </w:p>
    <w:bookmarkStart w:id="28" w:name="Xbd943fe57b0992ba3e5ab2f49317fd1cb62d844"/>
    <w:p>
      <w:pPr>
        <w:pStyle w:val="Heading1"/>
      </w:pPr>
      <w:r>
        <w:t xml:space="preserve">The Role of Social Workers in Kenya Nairobi: An Undergraduate Thesis</w:t>
      </w:r>
    </w:p>
    <w:p>
      <w:pPr>
        <w:pStyle w:val="FirstParagraph"/>
      </w:pPr>
      <w:r>
        <w:rPr>
          <w:iCs/>
          <w:i/>
          <w:bCs/>
          <w:b/>
        </w:rPr>
        <w:t xml:space="preserve">Note:</w:t>
      </w:r>
      <w:r>
        <w:t xml:space="preserve">This document is an undergraduate thesis exploring the critical role of</w:t>
      </w:r>
      <w:r>
        <w:t xml:space="preserve"> </w:t>
      </w:r>
      <w:r>
        <w:rPr>
          <w:bCs/>
          <w:b/>
        </w:rPr>
        <w:t xml:space="preserve">Social Worker</w:t>
      </w:r>
      <w:r>
        <w:t xml:space="preserve">s in addressing social challenges within the context of</w:t>
      </w:r>
      <w:r>
        <w:t xml:space="preserve"> </w:t>
      </w:r>
      <w:r>
        <w:rPr>
          <w:bCs/>
          <w:b/>
        </w:rPr>
        <w:t xml:space="preserve">Kenya Nairobi</w:t>
      </w:r>
      <w:r>
        <w:t xml:space="preserve">, a city facing unique socio-economic and cultural dynamics. It adheres to academic standards while emphasizing practical applications for social work in urban Kenya.</w:t>
      </w:r>
    </w:p>
    <w:bookmarkStart w:id="20" w:name="abstract"/>
    <w:p>
      <w:pPr>
        <w:pStyle w:val="Heading2"/>
      </w:pPr>
      <w:r>
        <w:t xml:space="preserve">Abstract</w:t>
      </w:r>
    </w:p>
    <w:p>
      <w:pPr>
        <w:pStyle w:val="FirstParagraph"/>
      </w:pPr>
      <w:r>
        <w:t xml:space="preserve">This thesis examines the evolving responsibilities of</w:t>
      </w:r>
      <w:r>
        <w:t xml:space="preserve"> </w:t>
      </w:r>
      <w:r>
        <w:rPr>
          <w:bCs/>
          <w:b/>
        </w:rPr>
        <w:t xml:space="preserve">Social Workers</w:t>
      </w:r>
      <w:r>
        <w:t xml:space="preserve"> </w:t>
      </w:r>
      <w:r>
        <w:t xml:space="preserve">in</w:t>
      </w:r>
      <w:r>
        <w:t xml:space="preserve"> </w:t>
      </w:r>
      <w:r>
        <w:rPr>
          <w:bCs/>
          <w:b/>
        </w:rPr>
        <w:t xml:space="preserve">Kenya Nairobi</w:t>
      </w:r>
      <w:r>
        <w:t xml:space="preserve">, focusing on their contributions to community development, mental health support, and advocacy for marginalized groups. Through case studies and policy analysis, it highlights the challenges and opportunities faced by social workers operating in Nairobi’s diverse neighborhoods. The study underscores the importance of culturally competent practices and collaboration with local institutions to address systemic inequalities.</w:t>
      </w:r>
    </w:p>
    <w:bookmarkEnd w:id="20"/>
    <w:bookmarkStart w:id="21" w:name="introduction"/>
    <w:p>
      <w:pPr>
        <w:pStyle w:val="Heading2"/>
      </w:pPr>
      <w:r>
        <w:t xml:space="preserve">Introduction</w:t>
      </w:r>
    </w:p>
    <w:p>
      <w:pPr>
        <w:pStyle w:val="FirstParagraph"/>
      </w:pPr>
      <w:r>
        <w:rPr>
          <w:bCs/>
          <w:b/>
        </w:rPr>
        <w:t xml:space="preserve">Kenya Nairobi</w:t>
      </w:r>
      <w:r>
        <w:t xml:space="preserve">, as Kenya’s capital and economic hub, is a microcosm of the nation’s social complexities. Rapid urbanization, poverty, and cultural diversity have created unique challenges that demand the expertise of</w:t>
      </w:r>
      <w:r>
        <w:t xml:space="preserve"> </w:t>
      </w:r>
      <w:r>
        <w:rPr>
          <w:bCs/>
          <w:b/>
        </w:rPr>
        <w:t xml:space="preserve">Social Workers</w:t>
      </w:r>
      <w:r>
        <w:t xml:space="preserve">. This thesis explores how</w:t>
      </w:r>
      <w:r>
        <w:t xml:space="preserve"> </w:t>
      </w:r>
      <w:r>
        <w:rPr>
          <w:bCs/>
          <w:b/>
        </w:rPr>
        <w:t xml:space="preserve">Social Workers</w:t>
      </w:r>
      <w:r>
        <w:t xml:space="preserve"> </w:t>
      </w:r>
      <w:r>
        <w:t xml:space="preserve">in Nairobi navigate these challenges while aligning with Kenya’s national development goals. The research questions guiding this study are:</w:t>
      </w:r>
    </w:p>
    <w:p>
      <w:pPr>
        <w:numPr>
          <w:ilvl w:val="0"/>
          <w:numId w:val="1001"/>
        </w:numPr>
        <w:pStyle w:val="Compact"/>
      </w:pPr>
      <w:r>
        <w:t xml:space="preserve">What are the key roles of social workers in addressing urban poverty and inequality in Nairobi?</w:t>
      </w:r>
    </w:p>
    <w:p>
      <w:pPr>
        <w:numPr>
          <w:ilvl w:val="0"/>
          <w:numId w:val="1001"/>
        </w:numPr>
        <w:pStyle w:val="Compact"/>
      </w:pPr>
      <w:r>
        <w:t xml:space="preserve">How do cultural and institutional factors influence the effectiveness of social work practices in Nairobi?</w:t>
      </w:r>
    </w:p>
    <w:p>
      <w:pPr>
        <w:numPr>
          <w:ilvl w:val="0"/>
          <w:numId w:val="1001"/>
        </w:numPr>
        <w:pStyle w:val="Compact"/>
      </w:pPr>
      <w:r>
        <w:t xml:space="preserve">What strategies can enhance the impact of social workers in Kenya’s capital city?</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Social Workers</w:t>
      </w:r>
      <w:r>
        <w:t xml:space="preserve"> </w:t>
      </w:r>
      <w:r>
        <w:t xml:space="preserve">has expanded beyond traditional roles to include crisis intervention, policy advocacy, and community empowerment. In</w:t>
      </w:r>
      <w:r>
        <w:t xml:space="preserve"> </w:t>
      </w:r>
      <w:r>
        <w:rPr>
          <w:bCs/>
          <w:b/>
        </w:rPr>
        <w:t xml:space="preserve">Kenya Nairobi</w:t>
      </w:r>
      <w:r>
        <w:t xml:space="preserve">, social workers often engage with issues such as child protection, HIV/AIDS awareness, and gender-based violence. According to the Kenya Institute of Education (KIE), there is a growing demand for trained social workers in urban centers due to increased population density and socio-economic disparities.</w:t>
      </w:r>
    </w:p>
    <w:p>
      <w:pPr>
        <w:pStyle w:val="BodyText"/>
      </w:pPr>
      <w:r>
        <w:t xml:space="preserve">Studies by the Ministry of Health highlight that</w:t>
      </w:r>
      <w:r>
        <w:t xml:space="preserve"> </w:t>
      </w:r>
      <w:r>
        <w:rPr>
          <w:bCs/>
          <w:b/>
        </w:rPr>
        <w:t xml:space="preserve">Social Workers</w:t>
      </w:r>
      <w:r>
        <w:t xml:space="preserve"> </w:t>
      </w:r>
      <w:r>
        <w:t xml:space="preserve">in Nairobi play a pivotal role in mental health services, particularly for youth affected by trauma or substance abuse. However, challenges such as limited funding, inadequate training, and bureaucratic hurdles persist. This thesis builds on these findings to propose actionable solutions tailored to Nairobi’s context.</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and interviews with</w:t>
      </w:r>
      <w:r>
        <w:t xml:space="preserve"> </w:t>
      </w:r>
      <w:r>
        <w:rPr>
          <w:bCs/>
          <w:b/>
        </w:rPr>
        <w:t xml:space="preserve">Social Workers</w:t>
      </w:r>
      <w:r>
        <w:t xml:space="preserve"> </w:t>
      </w:r>
      <w:r>
        <w:t xml:space="preserve">in Nairobi. Data was collected from NGOs like the Kenya Red Cross Society and the National Council for Persons with Disabilities (NCPD). The analysis focuses on how social workers adapt their strategies to local needs while adhering to national social work ethics.</w:t>
      </w:r>
    </w:p>
    <w:bookmarkEnd w:id="23"/>
    <w:bookmarkStart w:id="24" w:name="cases-and-findings"/>
    <w:p>
      <w:pPr>
        <w:pStyle w:val="Heading2"/>
      </w:pPr>
      <w:r>
        <w:t xml:space="preserve">Cases and Findings</w:t>
      </w:r>
    </w:p>
    <w:p>
      <w:pPr>
        <w:pStyle w:val="FirstParagraph"/>
      </w:pPr>
      <w:r>
        <w:rPr>
          <w:bCs/>
          <w:b/>
        </w:rPr>
        <w:t xml:space="preserve">Case Study 1: Urban Poverty in Nairobi’s Slums</w:t>
      </w:r>
      <w:r>
        <w:t xml:space="preserve"> </w:t>
      </w:r>
      <w:r>
        <w:t xml:space="preserve">In Kibera, one of Africa’s largest slums,</w:t>
      </w:r>
      <w:r>
        <w:t xml:space="preserve"> </w:t>
      </w:r>
      <w:r>
        <w:rPr>
          <w:bCs/>
          <w:b/>
        </w:rPr>
        <w:t xml:space="preserve">Social Workers</w:t>
      </w:r>
      <w:r>
        <w:t xml:space="preserve"> </w:t>
      </w:r>
      <w:r>
        <w:t xml:space="preserve">collaborate with community leaders to provide education and basic healthcare. However, resource constraints often limit their ability to reach all residents. A local social worker noted that "systemic neglect by government agencies exacerbates the cycle of poverty."</w:t>
      </w:r>
    </w:p>
    <w:p>
      <w:pPr>
        <w:pStyle w:val="BodyText"/>
      </w:pPr>
      <w:r>
        <w:rPr>
          <w:bCs/>
          <w:b/>
        </w:rPr>
        <w:t xml:space="preserve">Case Study 2: Mental Health Support for Youth</w:t>
      </w:r>
      <w:r>
        <w:t xml:space="preserve"> </w:t>
      </w:r>
      <w:r>
        <w:t xml:space="preserve">A Nairobi-based NGO reported that</w:t>
      </w:r>
      <w:r>
        <w:t xml:space="preserve"> </w:t>
      </w:r>
      <w:r>
        <w:rPr>
          <w:bCs/>
          <w:b/>
        </w:rPr>
        <w:t xml:space="preserve">Social Workers</w:t>
      </w:r>
      <w:r>
        <w:t xml:space="preserve"> </w:t>
      </w:r>
      <w:r>
        <w:t xml:space="preserve">are increasingly addressing mental health stigma through peer support groups. These interventions have shown promise in reducing isolation among young people, though funding remains a barrier to scaling such programs.</w:t>
      </w:r>
    </w:p>
    <w:bookmarkEnd w:id="24"/>
    <w:bookmarkStart w:id="25" w:name="Xff70712bea1bb54a3ce04a4fb1a2f089f46203b"/>
    <w:p>
      <w:pPr>
        <w:pStyle w:val="Heading2"/>
      </w:pPr>
      <w:r>
        <w:t xml:space="preserve">Challenges Faced by Social Workers in Kenya Nairobi</w:t>
      </w:r>
    </w:p>
    <w:p>
      <w:pPr>
        <w:pStyle w:val="FirstParagraph"/>
      </w:pPr>
      <w:r>
        <w:rPr>
          <w:bCs/>
          <w:b/>
        </w:rPr>
        <w:t xml:space="preserve">Social Workers</w:t>
      </w:r>
      <w:r>
        <w:t xml:space="preserve"> </w:t>
      </w:r>
      <w:r>
        <w:t xml:space="preserve">in</w:t>
      </w:r>
      <w:r>
        <w:t xml:space="preserve"> </w:t>
      </w:r>
      <w:r>
        <w:rPr>
          <w:bCs/>
          <w:b/>
        </w:rPr>
        <w:t xml:space="preserve">Kenya Nairobi</w:t>
      </w:r>
      <w:r>
        <w:t xml:space="preserve"> </w:t>
      </w:r>
      <w:r>
        <w:t xml:space="preserve">face multifaceted challenges:</w:t>
      </w:r>
    </w:p>
    <w:p>
      <w:pPr>
        <w:numPr>
          <w:ilvl w:val="0"/>
          <w:numId w:val="1002"/>
        </w:numPr>
        <w:pStyle w:val="Compact"/>
      </w:pPr>
      <w:r>
        <w:rPr>
          <w:bCs/>
          <w:b/>
        </w:rPr>
        <w:t xml:space="preserve">Cultural Sensitivity:</w:t>
      </w:r>
      <w:r>
        <w:t xml:space="preserve">Nairobi’s multicultural environment requires social workers to navigate diverse traditions, which can complicate interventions.</w:t>
      </w:r>
    </w:p>
    <w:p>
      <w:pPr>
        <w:numPr>
          <w:ilvl w:val="0"/>
          <w:numId w:val="1002"/>
        </w:numPr>
        <w:pStyle w:val="Compact"/>
      </w:pPr>
      <w:r>
        <w:rPr>
          <w:bCs/>
          <w:b/>
        </w:rPr>
        <w:t xml:space="preserve">Institutional Barriers:</w:t>
      </w:r>
      <w:r>
        <w:t xml:space="preserve">Limited coordination between NGOs and government agencies often hampers resource allocation.</w:t>
      </w:r>
    </w:p>
    <w:p>
      <w:pPr>
        <w:numPr>
          <w:ilvl w:val="0"/>
          <w:numId w:val="1002"/>
        </w:numPr>
        <w:pStyle w:val="Compact"/>
      </w:pPr>
      <w:r>
        <w:rPr>
          <w:bCs/>
          <w:b/>
        </w:rPr>
        <w:t xml:space="preserve">Workload and Burnout:</w:t>
      </w:r>
      <w:r>
        <w:t xml:space="preserve">The high demand for services in urban areas leads to overburdened social workers, risking long-term burnout.</w:t>
      </w:r>
    </w:p>
    <w:bookmarkEnd w:id="25"/>
    <w:bookmarkStart w:id="26" w:name="recommendations"/>
    <w:p>
      <w:pPr>
        <w:pStyle w:val="Heading2"/>
      </w:pPr>
      <w:r>
        <w:t xml:space="preserve">Recommendations</w:t>
      </w:r>
    </w:p>
    <w:p>
      <w:pPr>
        <w:pStyle w:val="FirstParagraph"/>
      </w:pPr>
      <w:r>
        <w:t xml:space="preserve">To enhance the efficacy of</w:t>
      </w:r>
      <w:r>
        <w:t xml:space="preserve"> </w:t>
      </w:r>
      <w:r>
        <w:rPr>
          <w:bCs/>
          <w:b/>
        </w:rPr>
        <w:t xml:space="preserve">Social Workers</w:t>
      </w:r>
      <w:r>
        <w:t xml:space="preserve"> </w:t>
      </w:r>
      <w:r>
        <w:t xml:space="preserve">in</w:t>
      </w:r>
      <w:r>
        <w:t xml:space="preserve"> </w:t>
      </w:r>
      <w:r>
        <w:rPr>
          <w:bCs/>
          <w:b/>
        </w:rPr>
        <w:t xml:space="preserve">Kenya Nairobi</w:t>
      </w:r>
      <w:r>
        <w:t xml:space="preserve">, this thesis proposes:</w:t>
      </w:r>
    </w:p>
    <w:p>
      <w:pPr>
        <w:numPr>
          <w:ilvl w:val="0"/>
          <w:numId w:val="1003"/>
        </w:numPr>
        <w:pStyle w:val="Compact"/>
      </w:pPr>
      <w:r>
        <w:rPr>
          <w:bCs/>
          <w:b/>
        </w:rPr>
        <w:t xml:space="preserve">Increase Funding:</w:t>
      </w:r>
      <w:r>
        <w:t xml:space="preserve">Government and private sector partnerships should prioritize funding for social work programs in urban areas.</w:t>
      </w:r>
    </w:p>
    <w:p>
      <w:pPr>
        <w:numPr>
          <w:ilvl w:val="0"/>
          <w:numId w:val="1003"/>
        </w:numPr>
        <w:pStyle w:val="Compact"/>
      </w:pPr>
      <w:r>
        <w:rPr>
          <w:bCs/>
          <w:b/>
        </w:rPr>
        <w:t xml:space="preserve">Cultural Training:</w:t>
      </w:r>
      <w:r>
        <w:t xml:space="preserve">Mandatory cultural competence modules in social work education can better prepare graduates for Nairobi’s diverse communities.</w:t>
      </w:r>
    </w:p>
    <w:p>
      <w:pPr>
        <w:numPr>
          <w:ilvl w:val="0"/>
          <w:numId w:val="1003"/>
        </w:numPr>
        <w:pStyle w:val="Compact"/>
      </w:pPr>
      <w:r>
        <w:rPr>
          <w:bCs/>
          <w:b/>
        </w:rPr>
        <w:t xml:space="preserve">Policy Advocacy:</w:t>
      </w:r>
      <w:r>
        <w:t xml:space="preserve">Social workers must engage more actively with policymakers to influence laws that address systemic inequalities.</w:t>
      </w:r>
    </w:p>
    <w:bookmarkEnd w:id="26"/>
    <w:bookmarkStart w:id="27" w:name="conclusion"/>
    <w:p>
      <w:pPr>
        <w:pStyle w:val="Heading2"/>
      </w:pPr>
      <w:r>
        <w:t xml:space="preserve">Conclusion</w:t>
      </w:r>
    </w:p>
    <w:p>
      <w:pPr>
        <w:pStyle w:val="FirstParagraph"/>
      </w:pPr>
      <w:r>
        <w:t xml:space="preserve">The role of</w:t>
      </w:r>
      <w:r>
        <w:t xml:space="preserve"> </w:t>
      </w:r>
      <w:r>
        <w:rPr>
          <w:bCs/>
          <w:b/>
        </w:rPr>
        <w:t xml:space="preserve">Social Workers</w:t>
      </w:r>
      <w:r>
        <w:t xml:space="preserve"> </w:t>
      </w:r>
      <w:r>
        <w:t xml:space="preserve">in</w:t>
      </w:r>
      <w:r>
        <w:t xml:space="preserve"> </w:t>
      </w:r>
      <w:r>
        <w:rPr>
          <w:bCs/>
          <w:b/>
        </w:rPr>
        <w:t xml:space="preserve">Kenya Nairobi</w:t>
      </w:r>
      <w:r>
        <w:t xml:space="preserve"> </w:t>
      </w:r>
      <w:r>
        <w:t xml:space="preserve">is indispensable in tackling the city’s social challenges. This undergraduate thesis highlights both the resilience and limitations of social workers operating in a rapidly changing urban landscape. By addressing institutional, cultural, and financial barriers, Nairobi can become a model for effective social work practices across Africa.</w:t>
      </w:r>
    </w:p>
    <w:p>
      <w:pPr>
        <w:pStyle w:val="BodyText"/>
      </w:pPr>
      <w:r>
        <w:rPr>
          <w:bCs/>
          <w:b/>
        </w:rPr>
        <w:t xml:space="preserve">Keywords:</w:t>
      </w:r>
      <w:r>
        <w:t xml:space="preserve">Social Worker, Kenya Nairobi, Urban Development, Mental Health Advocacy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Kenya Nairobi</dc:title>
  <dc:creator/>
  <dc:language>en</dc:language>
  <cp:keywords/>
  <dcterms:created xsi:type="dcterms:W3CDTF">2026-07-23T13:18:08Z</dcterms:created>
  <dcterms:modified xsi:type="dcterms:W3CDTF">2026-07-23T13:18:08Z</dcterms:modified>
</cp:coreProperties>
</file>

<file path=docProps/custom.xml><?xml version="1.0" encoding="utf-8"?>
<Properties xmlns="http://schemas.openxmlformats.org/officeDocument/2006/custom-properties" xmlns:vt="http://schemas.openxmlformats.org/officeDocument/2006/docPropsVTypes"/>
</file>