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7324721a09ac259f992875219bbd9990539c900"/>
    <w:p>
      <w:pPr>
        <w:pStyle w:val="Heading1"/>
      </w:pPr>
      <w:r>
        <w:t xml:space="preserve">Undergraduate Thesis: The Role and Challenges of a Social Worker in Malaysia Kuala Lumpur</w:t>
      </w:r>
    </w:p>
    <w:bookmarkStart w:id="20" w:name="abstract"/>
    <w:p>
      <w:pPr>
        <w:pStyle w:val="Heading2"/>
      </w:pPr>
      <w:r>
        <w:t xml:space="preserve">Abstract</w:t>
      </w:r>
    </w:p>
    <w:p>
      <w:pPr>
        <w:pStyle w:val="FirstParagraph"/>
      </w:pPr>
      <w:r>
        <w:t xml:space="preserve">This Undergraduate Thesis explores the multifaceted role of a Social Worker in the urban setting of Malaysia Kuala Lumpur. As one of Southeast Asia's most dynamic cities, Kuala Lumpur presents unique challenges and opportunities for social workers addressing issues such as poverty, mental health, domestic abuse, and community integration. This document examines the responsibilities of a Social Worker within this context, analyzes current trends in social work practices in Malaysia Kuala Lumpur, and evaluates the impact of cultural diversity on service delivery. The study emphasizes the importance of ethical frameworks and policy alignment to ensure effective support for vulnerable populations.</w:t>
      </w:r>
    </w:p>
    <w:bookmarkEnd w:id="20"/>
    <w:bookmarkStart w:id="21" w:name="introduction"/>
    <w:p>
      <w:pPr>
        <w:pStyle w:val="Heading2"/>
      </w:pPr>
      <w:r>
        <w:t xml:space="preserve">Introduction</w:t>
      </w:r>
    </w:p>
    <w:p>
      <w:pPr>
        <w:pStyle w:val="FirstParagraph"/>
      </w:pPr>
      <w:r>
        <w:t xml:space="preserve">Kuala Lumpur, the capital city of Malaysia, is a cosmopolitan hub characterized by rapid urbanization, multiculturalism, and socio-economic disparities. In this environment, the role of a Social Worker becomes critical in bridging gaps between individuals and systemic resources. A Social Worker in Malaysia Kuala Lumpur must navigate complex issues such as homelessness among migrant workers, youth delinquency in urban areas, and intergenerational conflict within diverse ethnic communities. This thesis highlights how local policies and cultural norms influence the work of a Social Worker, while also underscoring the need for innovation and adaptability to meet evolving societal demands.</w:t>
      </w:r>
    </w:p>
    <w:bookmarkEnd w:id="21"/>
    <w:bookmarkStart w:id="22" w:name="literature-review"/>
    <w:p>
      <w:pPr>
        <w:pStyle w:val="Heading2"/>
      </w:pPr>
      <w:r>
        <w:t xml:space="preserve">Literature Review</w:t>
      </w:r>
    </w:p>
    <w:p>
      <w:pPr>
        <w:pStyle w:val="FirstParagraph"/>
      </w:pPr>
      <w:r>
        <w:t xml:space="preserve">The field of social work in Malaysia is guided by frameworks such as the Malaysian Social Work Code of Ethics (MSWCE) and the National Strategic Plan for Human Rights and Social Welfare. These documents emphasize principles like confidentiality, cultural sensitivity, and advocacy—values that are particularly relevant in Kuala Lumpur's diverse population. Research indicates that social workers in urban centers often face challenges such as limited funding, high caseloads, and the need to collaborate with multiple stakeholders (e.g., NGOs, government agencies). For instance, a study by the Malaysian Institute of Social Work (MISW) found that 70% of Social Workers in Kuala Lumpur reported burnout due to inadequate resources for addressing mental health crises in marginalized communities.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and interviews with experienced Social Workers operating in Malaysia Kuala Lumpur. Data were gathered through semi-structured interviews with five professionals from different NGOs, as well as a review of government publications and academic articles on social work practices in urban Malaysia. The analysis focuses on themes such as cultural competence, community engagement strategies, and the impact of digital tools (e.g., telehealth) on service delivery.</w:t>
      </w:r>
    </w:p>
    <w:bookmarkEnd w:id="23"/>
    <w:bookmarkStart w:id="24" w:name="Xa24f0b12e4b55eeeba8951ca5c851433bf639e9"/>
    <w:p>
      <w:pPr>
        <w:pStyle w:val="Heading2"/>
      </w:pPr>
      <w:r>
        <w:t xml:space="preserve">Case Study: Social Workers Addressing Domestic Abuse in Kuala Lumpur</w:t>
      </w:r>
    </w:p>
    <w:p>
      <w:pPr>
        <w:pStyle w:val="FirstParagraph"/>
      </w:pPr>
      <w:r>
        <w:t xml:space="preserve">A key area of focus for a Social Worker in Malaysia Kuala Lumpur is domestic abuse, particularly within the Malay-Muslim community. A case study of an NGO, "Keluarga Berbahagia," reveals how social workers use culturally tailored interventions to support victims. These include providing shelter for women and children, facilitating legal aid through partnerships with the Malaysian Women’s Aid Organisation (MWAO), and conducting workshops on gender equality in local mosques. However, challenges persist, such as stigma surrounding domestic abuse in conservative communities and limited access to emergency services for migrant workers.</w:t>
      </w:r>
    </w:p>
    <w:bookmarkEnd w:id="24"/>
    <w:bookmarkStart w:id="25" w:name="X604049b200cf0ecde9a51cdb56553a85cad4abd"/>
    <w:p>
      <w:pPr>
        <w:pStyle w:val="Heading2"/>
      </w:pPr>
      <w:r>
        <w:t xml:space="preserve">Challenges Faced by Social Workers in Malaysia Kuala Lumpur</w:t>
      </w:r>
    </w:p>
    <w:p>
      <w:pPr>
        <w:pStyle w:val="FirstParagraph"/>
      </w:pPr>
      <w:r>
        <w:t xml:space="preserve">The urban landscape of Kuala Lumpur presents unique obstacles for Social Workers. These include:</w:t>
      </w:r>
    </w:p>
    <w:p>
      <w:pPr>
        <w:numPr>
          <w:ilvl w:val="0"/>
          <w:numId w:val="1001"/>
        </w:numPr>
        <w:pStyle w:val="Compact"/>
      </w:pPr>
      <w:r>
        <w:rPr>
          <w:bCs/>
          <w:b/>
        </w:rPr>
        <w:t xml:space="preserve">Cultural Diversity:</w:t>
      </w:r>
      <w:r>
        <w:t xml:space="preserve"> </w:t>
      </w:r>
      <w:r>
        <w:t xml:space="preserve">Navigating the needs of ethnic groups (Malay, Chinese, Indian, and indigenous communities) requires deep cultural awareness.</w:t>
      </w:r>
    </w:p>
    <w:p>
      <w:pPr>
        <w:numPr>
          <w:ilvl w:val="0"/>
          <w:numId w:val="1001"/>
        </w:numPr>
        <w:pStyle w:val="Compact"/>
      </w:pPr>
      <w:r>
        <w:rPr>
          <w:bCs/>
          <w:b/>
        </w:rPr>
        <w:t xml:space="preserve">Urban Poverty:</w:t>
      </w:r>
      <w:r>
        <w:t xml:space="preserve"> </w:t>
      </w:r>
      <w:r>
        <w:t xml:space="preserve">Rapid development has displaced low-income families, necessitating urgent intervention for housing and livelihood support.</w:t>
      </w:r>
    </w:p>
    <w:p>
      <w:pPr>
        <w:numPr>
          <w:ilvl w:val="0"/>
          <w:numId w:val="1001"/>
        </w:numPr>
        <w:pStyle w:val="Compact"/>
      </w:pPr>
      <w:r>
        <w:rPr>
          <w:bCs/>
          <w:b/>
        </w:rPr>
        <w:t xml:space="preserve">Pandemic Aftermath:</w:t>
      </w:r>
      <w:r>
        <w:t xml:space="preserve"> </w:t>
      </w:r>
      <w:r>
        <w:t xml:space="preserve">The post-COVID-19 era has exacerbated mental health issues, with many individuals in Kuala Lumpur reporting increased anxiety and depression.</w:t>
      </w:r>
    </w:p>
    <w:p>
      <w:pPr>
        <w:pStyle w:val="FirstParagraph"/>
      </w:pPr>
      <w:r>
        <w:t xml:space="preserve">Additionally, Social Workers in Malaysia must adhere to the Malaysian Social Welfare Department (SWD) guidelines while advocating for policy reforms that address systemic inequities.</w:t>
      </w:r>
    </w:p>
    <w:bookmarkEnd w:id="25"/>
    <w:bookmarkStart w:id="26" w:name="recommendations"/>
    <w:p>
      <w:pPr>
        <w:pStyle w:val="Heading2"/>
      </w:pPr>
      <w:r>
        <w:t xml:space="preserve">Recommendations</w:t>
      </w:r>
    </w:p>
    <w:p>
      <w:pPr>
        <w:pStyle w:val="FirstParagraph"/>
      </w:pPr>
      <w:r>
        <w:t xml:space="preserve">To enhance the effectiveness of a Social Worker in Malaysia Kuala Lumpur, this thesis proposes:</w:t>
      </w:r>
    </w:p>
    <w:p>
      <w:pPr>
        <w:numPr>
          <w:ilvl w:val="0"/>
          <w:numId w:val="1002"/>
        </w:numPr>
        <w:pStyle w:val="Compact"/>
      </w:pPr>
      <w:r>
        <w:t xml:space="preserve">Increased funding for community-based social services and mental health programs.</w:t>
      </w:r>
    </w:p>
    <w:p>
      <w:pPr>
        <w:numPr>
          <w:ilvl w:val="0"/>
          <w:numId w:val="1002"/>
        </w:numPr>
        <w:pStyle w:val="Compact"/>
      </w:pPr>
      <w:r>
        <w:t xml:space="preserve">Cross-training for Social Workers on multicultural communication and trauma-informed practices.</w:t>
      </w:r>
    </w:p>
    <w:p>
      <w:pPr>
        <w:numPr>
          <w:ilvl w:val="0"/>
          <w:numId w:val="1002"/>
        </w:numPr>
        <w:pStyle w:val="Compact"/>
      </w:pPr>
      <w:r>
        <w:t xml:space="preserve">Integration of technology (e.g., mobile apps) to reach marginalized groups in remote urban areas.</w:t>
      </w:r>
    </w:p>
    <w:bookmarkEnd w:id="26"/>
    <w:bookmarkStart w:id="27" w:name="conclusion"/>
    <w:p>
      <w:pPr>
        <w:pStyle w:val="Heading2"/>
      </w:pPr>
      <w:r>
        <w:t xml:space="preserve">Conclusion</w:t>
      </w:r>
    </w:p>
    <w:p>
      <w:pPr>
        <w:pStyle w:val="FirstParagraph"/>
      </w:pPr>
      <w:r>
        <w:t xml:space="preserve">The role of a Social Worker in Malaysia Kuala Lumpur is both challenging and transformative. As the city continues to evolve, Social Workers must remain at the forefront of addressing emerging issues while upholding ethical standards and fostering community resilience. This Undergraduate Thesis underscores the critical need for policy alignment, cultural competence, and innovation to ensure that social work practices in Malaysia Kuala Lumpur are inclusive, effective, and sustainable.</w:t>
      </w:r>
    </w:p>
    <w:bookmarkEnd w:id="27"/>
    <w:bookmarkStart w:id="28" w:name="references"/>
    <w:p>
      <w:pPr>
        <w:pStyle w:val="Heading2"/>
      </w:pPr>
      <w:r>
        <w:t xml:space="preserve">References</w:t>
      </w:r>
    </w:p>
    <w:p>
      <w:pPr>
        <w:pStyle w:val="FirstParagraph"/>
      </w:pPr>
      <w:r>
        <w:rPr>
          <w:iCs/>
          <w:i/>
        </w:rPr>
        <w:t xml:space="preserve">Malaysian Institute of Social Work (MISW). (2023). Annual Report on Urban Social Work Challenges. Kuala Lumpur: MISW Publications.</w:t>
      </w:r>
      <w:r>
        <w:br/>
      </w:r>
      <w:r>
        <w:rPr>
          <w:iCs/>
          <w:i/>
        </w:rPr>
        <w:t xml:space="preserve">Malaysian Women’s Aid Organisation (MWAO). (2021). Domestic Abuse in Urban Malaysia. Retrieved from https://www.mwao.org.my.</w:t>
      </w:r>
      <w:r>
        <w:br/>
      </w:r>
      <w:r>
        <w:rPr>
          <w:iCs/>
          <w:i/>
        </w:rPr>
        <w:t xml:space="preserve">Ministry of Welfare, Social and Community Development, Malaysia. (2020). National Strategic Plan for Human Rights and Social Welfare.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Malaysia Kuala Lumpur</dc:title>
  <dc:creator/>
  <dc:language>en</dc:language>
  <cp:keywords/>
  <dcterms:created xsi:type="dcterms:W3CDTF">2026-07-23T08:12:29Z</dcterms:created>
  <dcterms:modified xsi:type="dcterms:W3CDTF">2026-07-23T08:12:29Z</dcterms:modified>
</cp:coreProperties>
</file>

<file path=docProps/custom.xml><?xml version="1.0" encoding="utf-8"?>
<Properties xmlns="http://schemas.openxmlformats.org/officeDocument/2006/custom-properties" xmlns:vt="http://schemas.openxmlformats.org/officeDocument/2006/docPropsVTypes"/>
</file>