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undergraduate-thesis"/>
    <w:p>
      <w:pPr>
        <w:pStyle w:val="Heading1"/>
      </w:pPr>
      <w:r>
        <w:t xml:space="preserve">Undergraduate Thesis</w:t>
      </w:r>
    </w:p>
    <w:p>
      <w:pPr>
        <w:pStyle w:val="FirstParagraph"/>
      </w:pPr>
      <w:r>
        <w:t xml:space="preserve">This document explores the critical role of social workers in addressing societal challenges within Morocco’s urban landscape, with a specific focus on Casablanca. As one of Africa’s largest cities and a hub of economic and cultural activity, Casablanca presents unique opportunities and obstacles for social workers striving to improve community well-being.</w:t>
      </w:r>
    </w:p>
    <w:bookmarkStart w:id="20" w:name="background"/>
    <w:p>
      <w:pPr>
        <w:pStyle w:val="Heading2"/>
      </w:pPr>
      <w:r>
        <w:t xml:space="preserve">Background</w:t>
      </w:r>
    </w:p>
    <w:p>
      <w:pPr>
        <w:pStyle w:val="FirstParagraph"/>
      </w:pPr>
      <w:r>
        <w:t xml:space="preserve">Social work as a profession has gained increasing recognition in Morocco over the past two decades. The Moroccan government has prioritized social welfare through policies such as the 2015 National Strategy for Social Protection, which emphasizes poverty reduction and inclusion. However, urban centers like Casablanca face complex issues—including unemployment, migration flows, and gender inequality—that demand specialized interventions by trained professionals.</w:t>
      </w:r>
    </w:p>
    <w:p>
      <w:pPr>
        <w:pStyle w:val="BodyText"/>
      </w:pPr>
      <w:r>
        <w:t xml:space="preserve">Casablanca’s population exceeds 3.6 million residents, with a significant proportion belonging to marginalized groups such as migrants from Sub-Saharan Africa or rural migrants seeking employment. These dynamics create a pressing need for social workers who can bridge cultural gaps and advocate for systemic change while addressing immediate human needs.</w:t>
      </w:r>
    </w:p>
    <w:bookmarkEnd w:id="20"/>
    <w:bookmarkStart w:id="21" w:name="X8c107b6c92a40d116163a4e33181b014f53dfff"/>
    <w:p>
      <w:pPr>
        <w:pStyle w:val="Heading2"/>
      </w:pPr>
      <w:r>
        <w:t xml:space="preserve">The Role of Social Workers in Morocco Casablanca</w:t>
      </w:r>
    </w:p>
    <w:p>
      <w:pPr>
        <w:pStyle w:val="FirstParagraph"/>
      </w:pPr>
      <w:r>
        <w:t xml:space="preserve">Social workers in Casablanca operate across multiple sectors, including education, healthcare, and community development. Their work is shaped by Morocco’s sociocultural context and the city’s economic vibrancy. For instance:</w:t>
      </w:r>
    </w:p>
    <w:p>
      <w:pPr>
        <w:numPr>
          <w:ilvl w:val="0"/>
          <w:numId w:val="1001"/>
        </w:numPr>
        <w:pStyle w:val="Compact"/>
      </w:pPr>
      <w:r>
        <w:rPr>
          <w:bCs/>
          <w:b/>
        </w:rPr>
        <w:t xml:space="preserve">Education Advocacy:</w:t>
      </w:r>
      <w:r>
        <w:t xml:space="preserve"> </w:t>
      </w:r>
      <w:r>
        <w:t xml:space="preserve">Social workers collaborate with schools to support children from disadvantaged backgrounds, ensuring access to resources like tutoring or mental health services.</w:t>
      </w:r>
    </w:p>
    <w:p>
      <w:pPr>
        <w:numPr>
          <w:ilvl w:val="0"/>
          <w:numId w:val="1001"/>
        </w:numPr>
        <w:pStyle w:val="Compact"/>
      </w:pPr>
      <w:r>
        <w:rPr>
          <w:bCs/>
          <w:b/>
        </w:rPr>
        <w:t xml:space="preserve">Healthcare Access:</w:t>
      </w:r>
      <w:r>
        <w:t xml:space="preserve"> </w:t>
      </w:r>
      <w:r>
        <w:t xml:space="preserve">They assist migrants and low-income families in navigating Morocco’s healthcare system, which often lacks equitable coverage for non-citizens.</w:t>
      </w:r>
    </w:p>
    <w:p>
      <w:pPr>
        <w:numPr>
          <w:ilvl w:val="0"/>
          <w:numId w:val="1001"/>
        </w:numPr>
        <w:pStyle w:val="Compact"/>
      </w:pPr>
      <w:r>
        <w:rPr>
          <w:bCs/>
          <w:b/>
        </w:rPr>
        <w:t xml:space="preserve">Community Empowerment:</w:t>
      </w:r>
      <w:r>
        <w:t xml:space="preserve"> </w:t>
      </w:r>
      <w:r>
        <w:t xml:space="preserve">Programs led by social workers address issues like domestic violence or child labor through awareness campaigns and partnerships with local NGOs.</w:t>
      </w:r>
    </w:p>
    <w:p>
      <w:pPr>
        <w:pStyle w:val="FirstParagraph"/>
      </w:pPr>
      <w:r>
        <w:t xml:space="preserve">Casablanca’s social workers also play a vital role in integrating migrants into the city’s socio-economic fabric. For example, organizations such as the Moroccan Red Crescent provide shelters and vocational training for undocumented immigrants, often under the guidance of socially oriented professionals.</w:t>
      </w:r>
    </w:p>
    <w:bookmarkEnd w:id="21"/>
    <w:bookmarkStart w:id="22" w:name="challenges-faced-by-social-workers"/>
    <w:p>
      <w:pPr>
        <w:pStyle w:val="Heading2"/>
      </w:pPr>
      <w:r>
        <w:t xml:space="preserve">Challenges Faced by Social Workers</w:t>
      </w:r>
    </w:p>
    <w:p>
      <w:pPr>
        <w:pStyle w:val="FirstParagraph"/>
      </w:pPr>
      <w:r>
        <w:t xml:space="preserve">Despite their critical role, social workers in Morocco Casablanca encounter significant challenges:</w:t>
      </w:r>
    </w:p>
    <w:p>
      <w:pPr>
        <w:numPr>
          <w:ilvl w:val="0"/>
          <w:numId w:val="1002"/>
        </w:numPr>
        <w:pStyle w:val="Compact"/>
      </w:pPr>
      <w:r>
        <w:rPr>
          <w:bCs/>
          <w:b/>
        </w:rPr>
        <w:t xml:space="preserve">Cultural Sensitivity:</w:t>
      </w:r>
      <w:r>
        <w:t xml:space="preserve"> </w:t>
      </w:r>
      <w:r>
        <w:t xml:space="preserve">Balancing traditional values with modern social work practices (e.g., addressing gender roles) requires careful navigation.</w:t>
      </w:r>
    </w:p>
    <w:p>
      <w:pPr>
        <w:numPr>
          <w:ilvl w:val="0"/>
          <w:numId w:val="1002"/>
        </w:numPr>
        <w:pStyle w:val="Compact"/>
      </w:pPr>
      <w:r>
        <w:rPr>
          <w:bCs/>
          <w:b/>
        </w:rPr>
        <w:t xml:space="preserve">Resource Limitations:</w:t>
      </w:r>
      <w:r>
        <w:t xml:space="preserve"> </w:t>
      </w:r>
      <w:r>
        <w:t xml:space="preserve">Many non-governmental organizations (NGOs) and public institutions in Casablanca operate on tight budgets, limiting the scope of interventions.</w:t>
      </w:r>
    </w:p>
    <w:p>
      <w:pPr>
        <w:numPr>
          <w:ilvl w:val="0"/>
          <w:numId w:val="1002"/>
        </w:numPr>
        <w:pStyle w:val="Compact"/>
      </w:pPr>
      <w:r>
        <w:rPr>
          <w:bCs/>
          <w:b/>
        </w:rPr>
        <w:t xml:space="preserve">Bureaucratic Hurdles:</w:t>
      </w:r>
      <w:r>
        <w:t xml:space="preserve"> </w:t>
      </w:r>
      <w:r>
        <w:t xml:space="preserve">Coordination between local authorities, international agencies, and grassroots groups can be fragmented due to administrative inefficiencies.</w:t>
      </w:r>
    </w:p>
    <w:p>
      <w:pPr>
        <w:pStyle w:val="FirstParagraph"/>
      </w:pPr>
      <w:r>
        <w:t xml:space="preserve">Additionally, the stigma surrounding mental health in Moroccan culture often discourages individuals from seeking professional help. Social workers must build trust through culturally appropriate outreach programs.</w:t>
      </w:r>
    </w:p>
    <w:bookmarkEnd w:id="22"/>
    <w:bookmarkStart w:id="23" w:name="opportunities-for-impact"/>
    <w:p>
      <w:pPr>
        <w:pStyle w:val="Heading2"/>
      </w:pPr>
      <w:r>
        <w:t xml:space="preserve">Opportunities for Impact</w:t>
      </w:r>
    </w:p>
    <w:p>
      <w:pPr>
        <w:pStyle w:val="FirstParagraph"/>
      </w:pPr>
      <w:r>
        <w:t xml:space="preserve">Casablanca’s dynamic environment offers unique opportunities for social workers to innovate and expand their influence:</w:t>
      </w:r>
    </w:p>
    <w:p>
      <w:pPr>
        <w:numPr>
          <w:ilvl w:val="0"/>
          <w:numId w:val="1003"/>
        </w:numPr>
        <w:pStyle w:val="Compact"/>
      </w:pPr>
      <w:r>
        <w:rPr>
          <w:bCs/>
          <w:b/>
        </w:rPr>
        <w:t xml:space="preserve">Collaboration with Technology:</w:t>
      </w:r>
      <w:r>
        <w:t xml:space="preserve"> </w:t>
      </w:r>
      <w:r>
        <w:t xml:space="preserve">Mobile health clinics and digital platforms can reach remote or underserved populations in the city’s peri-urban areas.</w:t>
      </w:r>
    </w:p>
    <w:p>
      <w:pPr>
        <w:numPr>
          <w:ilvl w:val="0"/>
          <w:numId w:val="1003"/>
        </w:numPr>
        <w:pStyle w:val="Compact"/>
      </w:pPr>
      <w:r>
        <w:rPr>
          <w:bCs/>
          <w:b/>
        </w:rPr>
        <w:t xml:space="preserve">Policy Influence:</w:t>
      </w:r>
      <w:r>
        <w:t xml:space="preserve"> </w:t>
      </w:r>
      <w:r>
        <w:t xml:space="preserve">Social workers can contribute to shaping local policies by participating in committees focused on urban development or poverty alleviation.</w:t>
      </w:r>
    </w:p>
    <w:p>
      <w:pPr>
        <w:numPr>
          <w:ilvl w:val="0"/>
          <w:numId w:val="1003"/>
        </w:numPr>
        <w:pStyle w:val="Compact"/>
      </w:pPr>
      <w:r>
        <w:rPr>
          <w:bCs/>
          <w:b/>
        </w:rPr>
        <w:t xml:space="preserve">Cultural Exchange Programs:</w:t>
      </w:r>
      <w:r>
        <w:t xml:space="preserve"> </w:t>
      </w:r>
      <w:r>
        <w:t xml:space="preserve">Partnerships with international social work institutions could enhance training and knowledge-sharing, addressing gaps in Morocco’s educational curriculum for the profession.</w:t>
      </w:r>
    </w:p>
    <w:bookmarkEnd w:id="23"/>
    <w:bookmarkStart w:id="24" w:name="X33dcd6a1f67d49830f9864574d879b1e0b01b70"/>
    <w:p>
      <w:pPr>
        <w:pStyle w:val="Heading2"/>
      </w:pPr>
      <w:r>
        <w:t xml:space="preserve">Case Study: Social Workers in Casablanca’s Slums</w:t>
      </w:r>
    </w:p>
    <w:p>
      <w:pPr>
        <w:pStyle w:val="FirstParagraph"/>
      </w:pPr>
      <w:r>
        <w:t xml:space="preserve">A 2019 study by the Moroccan Institute of Social Sciences highlighted the work of social workers in Casablanca’s informal settlements, such as Sidi Othman. These professionals focus on improving sanitation, providing legal aid to residents facing eviction, and fostering community cohesion through youth programs. One initiative involved training local volunteers as peer counselors to reduce rates of teenage pregnancy and substance abuse.</w:t>
      </w:r>
    </w:p>
    <w:p>
      <w:pPr>
        <w:pStyle w:val="BodyText"/>
      </w:pPr>
      <w:r>
        <w:t xml:space="preserve">Such efforts underscore the potential for social workers to catalyze long-term change, even in resource-constrained settings.</w:t>
      </w:r>
    </w:p>
    <w:bookmarkEnd w:id="24"/>
    <w:bookmarkStart w:id="25" w:name="conclusion"/>
    <w:p>
      <w:pPr>
        <w:pStyle w:val="Heading2"/>
      </w:pPr>
      <w:r>
        <w:t xml:space="preserve">Conclusion</w:t>
      </w:r>
    </w:p>
    <w:p>
      <w:pPr>
        <w:pStyle w:val="FirstParagraph"/>
      </w:pPr>
      <w:r>
        <w:t xml:space="preserve">The role of social workers in Morocco Casablanca is indispensable. As the city continues to grow and diversify, the need for trained professionals who can address both individual and systemic challenges will only increase. By integrating cultural competence, leveraging technology, and collaborating with diverse stakeholders, social workers can significantly enhance quality of life for Casablanca’s residents.</w:t>
      </w:r>
    </w:p>
    <w:p>
      <w:pPr>
        <w:pStyle w:val="BodyText"/>
      </w:pPr>
      <w:r>
        <w:t xml:space="preserve">This Undergraduate Thesis emphasizes the importance of investing in social work education and infrastructure in Morocco to ensure equitable progress. Future research should explore how global best practices can be adapted to the Moroccan context, particularly within urban centers like Casablanca.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Morocco Casablanca</dc:title>
  <dc:creator/>
  <dc:language>en</dc:language>
  <cp:keywords/>
  <dcterms:created xsi:type="dcterms:W3CDTF">2026-07-23T04:24:56Z</dcterms:created>
  <dcterms:modified xsi:type="dcterms:W3CDTF">2026-07-23T04:24:56Z</dcterms:modified>
</cp:coreProperties>
</file>

<file path=docProps/custom.xml><?xml version="1.0" encoding="utf-8"?>
<Properties xmlns="http://schemas.openxmlformats.org/officeDocument/2006/custom-properties" xmlns:vt="http://schemas.openxmlformats.org/officeDocument/2006/docPropsVTypes"/>
</file>