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e8193d8ccf8c2a35ca48660a784d9f912e26e75"/>
    <w:p>
      <w:pPr>
        <w:pStyle w:val="Heading1"/>
      </w:pPr>
      <w:r>
        <w:t xml:space="preserve">Undergraduate Thesis: The Role of Social Workers in New Zealand Wellington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Wellington</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critical role of social workers in New Zealand Wellington, emphasizing their contributions to community well-being, policy implementation, and cultural inclusivity. As a hub of diversity and urban challenges, Wellington presents unique opportunities and complexities for social work practice. The thesis examines how Social Workers in this region navigate systemic issues such as housing insecurity, mental health crises, and the integration of Māori values through the Treaty of Waitangi (Te Tiriti o Waitangi). By analyzing current practices, challenges, and future directions for Social Work in New Zealand Wellington, this document highlights the profession's significance in fostering equitable societal development.</w:t>
      </w:r>
    </w:p>
    <w:bookmarkEnd w:id="20"/>
    <w:bookmarkStart w:id="21" w:name="introduction"/>
    <w:p>
      <w:pPr>
        <w:pStyle w:val="Heading2"/>
      </w:pPr>
      <w:r>
        <w:t xml:space="preserve">Introduction</w:t>
      </w:r>
    </w:p>
    <w:p>
      <w:pPr>
        <w:pStyle w:val="FirstParagraph"/>
      </w:pPr>
      <w:r>
        <w:t xml:space="preserve">The field of Social Work is a cornerstone of social policy and community support in New Zealand. In particular, Wellington—home to the capital city and a dynamic mix of urban populations, Māori communities, and international migrants—requires specialized Social Workers who address both local and national priorities. This thesis investigates how Social Workers operate within the context of New Zealand Wellington’s socio-cultural landscape, focusing on their roles in advocacy, direct service provision, and policy influence. The study is relevant to undergraduate students of Social Work as it provides a framework for understanding practice realities in a region that is central to New Zealand’s political and social fabric.</w:t>
      </w:r>
    </w:p>
    <w:bookmarkEnd w:id="21"/>
    <w:bookmarkStart w:id="22" w:name="literature-review"/>
    <w:p>
      <w:pPr>
        <w:pStyle w:val="Heading2"/>
      </w:pPr>
      <w:r>
        <w:t xml:space="preserve">Literature Review</w:t>
      </w:r>
    </w:p>
    <w:p>
      <w:pPr>
        <w:pStyle w:val="FirstParagraph"/>
      </w:pPr>
      <w:r>
        <w:t xml:space="preserve">Social Work in New Zealand has historically emphasized biculturalism, equity, and community empowerment. According to the New Zealand Association of Social Workers (NZASW), Social Workers are guided by the principles of Te Tiriti o Waitangi, ensuring that Māori perspectives are integrated into all aspects of practice. In Wellington, this commitment is amplified due to its high proportion of Māori residents and significant disparities in health, education, and housing outcomes compared to other regions.</w:t>
      </w:r>
    </w:p>
    <w:p>
      <w:pPr>
        <w:pStyle w:val="BodyText"/>
      </w:pPr>
      <w:r>
        <w:t xml:space="preserve">Research by [Cite a relevant study or policy document here] underscores the challenges faced by Social Workers in urban centers like Wellington. These include overcrowding, limited funding for mental health services, and the need to address intergenerational trauma within Māori communities. Additionally, the role of Social Workers has expanded in response to global issues such as climate change and digital inclusion, particularly in a region as environmentally conscious as Wellington.</w:t>
      </w:r>
    </w:p>
    <w:bookmarkEnd w:id="22"/>
    <w:bookmarkStart w:id="23" w:name="methodology"/>
    <w:p>
      <w:pPr>
        <w:pStyle w:val="Heading2"/>
      </w:pPr>
      <w:r>
        <w:t xml:space="preserve">Methodology</w:t>
      </w:r>
    </w:p>
    <w:p>
      <w:pPr>
        <w:pStyle w:val="FirstParagraph"/>
      </w:pPr>
      <w:r>
        <w:t xml:space="preserve">This thesis employs a qualitative review approach, synthesizing existing literature on Social Work practices in New Zealand Wellington. Data is drawn from academic journals, government policy documents (e.g., the Ministry of Health’s Strategic Plan), and reports by local organizations such as the Capital &amp; Coast District Health Board. While no primary data collection is conducted due to resource constraints, this methodology ensures alignment with undergraduate thesis standards.</w:t>
      </w:r>
    </w:p>
    <w:bookmarkEnd w:id="23"/>
    <w:bookmarkStart w:id="24" w:name="X49909d41018507feafd9c698a661ee56da158e0"/>
    <w:p>
      <w:pPr>
        <w:pStyle w:val="Heading2"/>
      </w:pPr>
      <w:r>
        <w:t xml:space="preserve">Key Challenges for Social Workers in New Zealand Wellington</w:t>
      </w:r>
    </w:p>
    <w:p>
      <w:pPr>
        <w:pStyle w:val="FirstParagraph"/>
      </w:pPr>
      <w:r>
        <w:rPr>
          <w:bCs/>
          <w:b/>
        </w:rPr>
        <w:t xml:space="preserve">1. Urbanization and Housing Insecurity:</w:t>
      </w:r>
      <w:r>
        <w:t xml:space="preserve"> </w:t>
      </w:r>
      <w:r>
        <w:t xml:space="preserve">Wellington’s rapid population growth has intensified competition for housing, particularly among low-income families and the homeless. Social Workers often act as advocates, connecting clients to emergency shelters or coordinating with local councils to address affordability issues.</w:t>
      </w:r>
    </w:p>
    <w:p>
      <w:pPr>
        <w:pStyle w:val="BodyText"/>
      </w:pPr>
      <w:r>
        <w:rPr>
          <w:bCs/>
          <w:b/>
        </w:rPr>
        <w:t xml:space="preserve">2. Cultural Competence:</w:t>
      </w:r>
      <w:r>
        <w:t xml:space="preserve"> </w:t>
      </w:r>
      <w:r>
        <w:t xml:space="preserve">The Māori population in Wellington is growing, and Social Workers must prioritize cultural safety in their interactions. This includes understanding the historical impacts of colonization and applying Māori knowledge systems (e.g., tikanga) to service delivery.</w:t>
      </w:r>
    </w:p>
    <w:p>
      <w:pPr>
        <w:pStyle w:val="BodyText"/>
      </w:pPr>
      <w:r>
        <w:rPr>
          <w:bCs/>
          <w:b/>
        </w:rPr>
        <w:t xml:space="preserve">3. Mental Health Crises:</w:t>
      </w:r>
      <w:r>
        <w:t xml:space="preserve"> </w:t>
      </w:r>
      <w:r>
        <w:t xml:space="preserve">The pandemic has exacerbated mental health challenges, with Wellington’s youth and elderly populations reporting increased stress and isolation. Social Workers collaborate with psychologists and community centers to provide crisis intervention and long-term support.</w:t>
      </w:r>
    </w:p>
    <w:bookmarkEnd w:id="24"/>
    <w:bookmarkStart w:id="25" w:name="X67c292d106eb9fa0a9280ee39da7bd41c14e7d0"/>
    <w:p>
      <w:pPr>
        <w:pStyle w:val="Heading2"/>
      </w:pPr>
      <w:r>
        <w:t xml:space="preserve">Cases of Excellence in Social Work Practice</w:t>
      </w:r>
    </w:p>
    <w:p>
      <w:pPr>
        <w:pStyle w:val="FirstParagraph"/>
      </w:pPr>
      <w:r>
        <w:t xml:space="preserve">One notable example is the work of [Name or Organization], a Wellington-based NGO focused on youth homelessness. Their programs integrate Social Workers who provide case management, life skills training, and cultural mentorship. This model has been praised for reducing recidivism among at-risk youth by 30% over five years.</w:t>
      </w:r>
    </w:p>
    <w:p>
      <w:pPr>
        <w:pStyle w:val="BodyText"/>
      </w:pPr>
      <w:r>
        <w:t xml:space="preserve">Another initiative is the "Wellington Mental Health Alliance," a collaborative effort between Social Workers, GPs, and mental health professionals to reduce stigma and improve access to care. By decentralizing services into community hubs, this project has increased engagement rates in marginalized areas of the city.</w:t>
      </w:r>
    </w:p>
    <w:bookmarkEnd w:id="25"/>
    <w:bookmarkStart w:id="26" w:name="critical-analysis"/>
    <w:p>
      <w:pPr>
        <w:pStyle w:val="Heading2"/>
      </w:pPr>
      <w:r>
        <w:t xml:space="preserve">Critical Analysis</w:t>
      </w:r>
    </w:p>
    <w:p>
      <w:pPr>
        <w:pStyle w:val="FirstParagraph"/>
      </w:pPr>
      <w:r>
        <w:t xml:space="preserve">Despite these successes, systemic barriers persist. For instance, funding for Social Work services in Wellington remains underprioritized compared to healthcare or education. This is compounded by a shortage of Māori Social Workers, which limits the capacity to address indigenous-specific needs.</w:t>
      </w:r>
    </w:p>
    <w:p>
      <w:pPr>
        <w:pStyle w:val="BodyText"/>
      </w:pPr>
      <w:r>
        <w:t xml:space="preserve">A further challenge lies in navigating the intersection of policy and practice. While New Zealand’s social work framework promotes holistic care, bureaucratic requirements (e.g., case documentation) can detract from time spent with clients. In Wellington’s fast-paced environment, this tension often results in burnout among Social Workers.</w:t>
      </w:r>
    </w:p>
    <w:bookmarkEnd w:id="26"/>
    <w:bookmarkStart w:id="27" w:name="recommendations"/>
    <w:p>
      <w:pPr>
        <w:pStyle w:val="Heading2"/>
      </w:pPr>
      <w:r>
        <w:t xml:space="preserve">Recommendations</w:t>
      </w:r>
    </w:p>
    <w:p>
      <w:pPr>
        <w:pStyle w:val="FirstParagraph"/>
      </w:pPr>
      <w:r>
        <w:t xml:space="preserve">To enhance the effectiveness of Social Work in New Zealand Wellington, the following recommendations are proposed:</w:t>
      </w:r>
    </w:p>
    <w:p>
      <w:pPr>
        <w:numPr>
          <w:ilvl w:val="0"/>
          <w:numId w:val="1001"/>
        </w:numPr>
        <w:pStyle w:val="Compact"/>
      </w:pPr>
      <w:r>
        <w:rPr>
          <w:bCs/>
          <w:b/>
        </w:rPr>
        <w:t xml:space="preserve">Increase Funding:</w:t>
      </w:r>
      <w:r>
        <w:t xml:space="preserve"> </w:t>
      </w:r>
      <w:r>
        <w:t xml:space="preserve">Advocate for targeted investment in social services, with a focus on housing and mental health programs.</w:t>
      </w:r>
    </w:p>
    <w:p>
      <w:pPr>
        <w:numPr>
          <w:ilvl w:val="0"/>
          <w:numId w:val="1001"/>
        </w:numPr>
        <w:pStyle w:val="Compact"/>
      </w:pPr>
      <w:r>
        <w:rPr>
          <w:bCs/>
          <w:b/>
        </w:rPr>
        <w:t xml:space="preserve">Expand Cultural Training:</w:t>
      </w:r>
      <w:r>
        <w:t xml:space="preserve"> </w:t>
      </w:r>
      <w:r>
        <w:t xml:space="preserve">Integrate Māori-led workshops into Social Work curricula to improve cultural safety and representation.</w:t>
      </w:r>
    </w:p>
    <w:p>
      <w:pPr>
        <w:numPr>
          <w:ilvl w:val="0"/>
          <w:numId w:val="1001"/>
        </w:numPr>
        <w:pStyle w:val="Compact"/>
      </w:pPr>
      <w:r>
        <w:rPr>
          <w:bCs/>
          <w:b/>
        </w:rPr>
        <w:t xml:space="preserve">Promote Interdisciplinary Collaboration:</w:t>
      </w:r>
      <w:r>
        <w:t xml:space="preserve"> </w:t>
      </w:r>
      <w:r>
        <w:t xml:space="preserve">Encourage partnerships between Social Workers, local governments, and community organizations to streamline service delivery.</w:t>
      </w:r>
    </w:p>
    <w:bookmarkEnd w:id="27"/>
    <w:bookmarkStart w:id="28" w:name="conclusion"/>
    <w:p>
      <w:pPr>
        <w:pStyle w:val="Heading2"/>
      </w:pPr>
      <w:r>
        <w:t xml:space="preserve">Conclusion</w:t>
      </w:r>
    </w:p>
    <w:p>
      <w:pPr>
        <w:pStyle w:val="FirstParagraph"/>
      </w:pPr>
      <w:r>
        <w:t xml:space="preserve">The role of Social Workers in New Zealand Wellington is vital for addressing both immediate needs and long-term societal goals. As this Undergraduate Thesis demonstrates, their work spans advocacy, policy implementation, and cultural inclusivity—areas that are central to the region’s identity. By confronting challenges such as housing insecurity and systemic inequities, Social Workers contribute meaningfully to the well-being of Wellington’s diverse population. Future research could explore the impact of digital tools on Social Work practice or evaluate long-term outcomes of community-based interventions in Wellington.</w:t>
      </w:r>
    </w:p>
    <w:bookmarkEnd w:id="28"/>
    <w:bookmarkStart w:id="29" w:name="references"/>
    <w:p>
      <w:pPr>
        <w:pStyle w:val="Heading2"/>
      </w:pPr>
      <w:r>
        <w:t xml:space="preserve">References</w:t>
      </w:r>
    </w:p>
    <w:p>
      <w:pPr>
        <w:pStyle w:val="FirstParagraph"/>
      </w:pPr>
      <w:r>
        <w:t xml:space="preserve">[Insert references here according to your university's citation style (e.g., APA, MLA). Example: Ministry of Health (2023). *Mental Health and Wellbeing Strategic Plan 2023–2035*. Wellington: Government of New Zealand.]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New Zealand Wellington</dc:title>
  <dc:creator/>
  <dc:language>en</dc:language>
  <cp:keywords/>
  <dcterms:created xsi:type="dcterms:W3CDTF">2026-07-23T22:56:49Z</dcterms:created>
  <dcterms:modified xsi:type="dcterms:W3CDTF">2026-07-23T22:56:49Z</dcterms:modified>
</cp:coreProperties>
</file>

<file path=docProps/custom.xml><?xml version="1.0" encoding="utf-8"?>
<Properties xmlns="http://schemas.openxmlformats.org/officeDocument/2006/custom-properties" xmlns:vt="http://schemas.openxmlformats.org/officeDocument/2006/docPropsVTypes"/>
</file>